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EB2E" w14:textId="77777777" w:rsidR="0031278C" w:rsidRDefault="0031278C">
      <w:pPr>
        <w:pStyle w:val="BodyText"/>
        <w:spacing w:before="2"/>
        <w:rPr>
          <w:rFonts w:ascii="Times New Roman"/>
          <w:b w:val="0"/>
          <w:sz w:val="11"/>
        </w:rPr>
      </w:pPr>
    </w:p>
    <w:p w14:paraId="4C451442" w14:textId="77777777" w:rsidR="0031278C" w:rsidRDefault="00B36745">
      <w:pPr>
        <w:pStyle w:val="BodyText"/>
        <w:ind w:left="114"/>
        <w:rPr>
          <w:rFonts w:ascii="Times New Roman"/>
          <w:b w:val="0"/>
          <w:sz w:val="20"/>
        </w:rPr>
      </w:pPr>
      <w:r>
        <w:rPr>
          <w:rFonts w:ascii="Times New Roman"/>
          <w:b w:val="0"/>
          <w:noProof/>
          <w:sz w:val="20"/>
        </w:rPr>
        <w:drawing>
          <wp:inline distT="0" distB="0" distL="0" distR="0" wp14:anchorId="11CC3D8E" wp14:editId="63623D3C">
            <wp:extent cx="6382846" cy="34404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82846" cy="344043"/>
                    </a:xfrm>
                    <a:prstGeom prst="rect">
                      <a:avLst/>
                    </a:prstGeom>
                  </pic:spPr>
                </pic:pic>
              </a:graphicData>
            </a:graphic>
          </wp:inline>
        </w:drawing>
      </w:r>
    </w:p>
    <w:p w14:paraId="11270BEF" w14:textId="77777777" w:rsidR="0031278C" w:rsidRDefault="0031278C">
      <w:pPr>
        <w:pStyle w:val="BodyText"/>
        <w:rPr>
          <w:rFonts w:ascii="Times New Roman"/>
          <w:b w:val="0"/>
          <w:sz w:val="20"/>
        </w:rPr>
      </w:pPr>
    </w:p>
    <w:p w14:paraId="22018F24" w14:textId="77777777" w:rsidR="0031278C" w:rsidRDefault="0031278C">
      <w:pPr>
        <w:pStyle w:val="BodyText"/>
        <w:rPr>
          <w:rFonts w:ascii="Times New Roman"/>
          <w:b w:val="0"/>
          <w:sz w:val="20"/>
        </w:rPr>
      </w:pPr>
    </w:p>
    <w:p w14:paraId="30DD1E36" w14:textId="77777777" w:rsidR="0031278C" w:rsidRDefault="0031278C">
      <w:pPr>
        <w:pStyle w:val="BodyText"/>
        <w:rPr>
          <w:rFonts w:ascii="Times New Roman"/>
          <w:b w:val="0"/>
          <w:sz w:val="20"/>
        </w:rPr>
      </w:pPr>
    </w:p>
    <w:p w14:paraId="2DDCD80F" w14:textId="77777777" w:rsidR="0031278C" w:rsidRDefault="0031278C">
      <w:pPr>
        <w:pStyle w:val="BodyText"/>
        <w:rPr>
          <w:rFonts w:ascii="Times New Roman"/>
          <w:b w:val="0"/>
          <w:sz w:val="20"/>
        </w:rPr>
      </w:pPr>
    </w:p>
    <w:p w14:paraId="0C597425" w14:textId="77777777" w:rsidR="0031278C" w:rsidRDefault="0031278C">
      <w:pPr>
        <w:pStyle w:val="BodyText"/>
        <w:rPr>
          <w:rFonts w:ascii="Times New Roman"/>
          <w:b w:val="0"/>
          <w:sz w:val="20"/>
        </w:rPr>
      </w:pPr>
    </w:p>
    <w:p w14:paraId="5EC967DC" w14:textId="77777777" w:rsidR="0031278C" w:rsidRDefault="0031278C">
      <w:pPr>
        <w:pStyle w:val="BodyText"/>
        <w:spacing w:before="10"/>
        <w:rPr>
          <w:rFonts w:ascii="Times New Roman"/>
          <w:b w:val="0"/>
          <w:sz w:val="16"/>
        </w:rPr>
      </w:pPr>
    </w:p>
    <w:p w14:paraId="6FA25A81" w14:textId="77777777" w:rsidR="0031278C" w:rsidRDefault="00B36745">
      <w:pPr>
        <w:pStyle w:val="Title"/>
      </w:pPr>
      <w:r>
        <w:t>DN</w:t>
      </w:r>
      <w:r>
        <w:rPr>
          <w:spacing w:val="-3"/>
        </w:rPr>
        <w:t xml:space="preserve"> </w:t>
      </w:r>
      <w:r>
        <w:t>COLLEGES GROUP</w:t>
      </w:r>
    </w:p>
    <w:p w14:paraId="4277032B" w14:textId="77777777" w:rsidR="0031278C" w:rsidRDefault="0031278C">
      <w:pPr>
        <w:rPr>
          <w:b/>
          <w:sz w:val="40"/>
        </w:rPr>
      </w:pPr>
    </w:p>
    <w:p w14:paraId="6AC16FA5" w14:textId="77777777" w:rsidR="0031278C" w:rsidRDefault="0031278C">
      <w:pPr>
        <w:rPr>
          <w:b/>
          <w:sz w:val="40"/>
        </w:rPr>
      </w:pPr>
    </w:p>
    <w:p w14:paraId="19E503C8" w14:textId="77777777" w:rsidR="0031278C" w:rsidRDefault="00B36745">
      <w:pPr>
        <w:pStyle w:val="BodyText"/>
        <w:spacing w:before="245"/>
        <w:ind w:left="645" w:right="648"/>
        <w:jc w:val="center"/>
      </w:pPr>
      <w:r>
        <w:rPr>
          <w:color w:val="A6A6A6"/>
        </w:rPr>
        <w:t>Careers</w:t>
      </w:r>
      <w:r>
        <w:rPr>
          <w:color w:val="A6A6A6"/>
          <w:spacing w:val="-3"/>
        </w:rPr>
        <w:t xml:space="preserve"> </w:t>
      </w:r>
      <w:r>
        <w:rPr>
          <w:color w:val="A6A6A6"/>
        </w:rPr>
        <w:t>Education,</w:t>
      </w:r>
      <w:r>
        <w:rPr>
          <w:color w:val="A6A6A6"/>
          <w:spacing w:val="-3"/>
        </w:rPr>
        <w:t xml:space="preserve"> </w:t>
      </w:r>
      <w:r>
        <w:rPr>
          <w:color w:val="A6A6A6"/>
        </w:rPr>
        <w:t>Information, Advice</w:t>
      </w:r>
      <w:r>
        <w:rPr>
          <w:color w:val="A6A6A6"/>
          <w:spacing w:val="-1"/>
        </w:rPr>
        <w:t xml:space="preserve"> </w:t>
      </w:r>
      <w:r>
        <w:rPr>
          <w:color w:val="A6A6A6"/>
        </w:rPr>
        <w:t>and</w:t>
      </w:r>
      <w:r>
        <w:rPr>
          <w:color w:val="A6A6A6"/>
          <w:spacing w:val="-2"/>
        </w:rPr>
        <w:t xml:space="preserve"> </w:t>
      </w:r>
      <w:r>
        <w:rPr>
          <w:color w:val="A6A6A6"/>
        </w:rPr>
        <w:t>Guidance</w:t>
      </w:r>
      <w:r>
        <w:rPr>
          <w:color w:val="A6A6A6"/>
          <w:spacing w:val="-3"/>
        </w:rPr>
        <w:t xml:space="preserve"> </w:t>
      </w:r>
      <w:r>
        <w:rPr>
          <w:color w:val="A6A6A6"/>
        </w:rPr>
        <w:t>Policy</w:t>
      </w:r>
    </w:p>
    <w:p w14:paraId="01CEC648" w14:textId="77777777" w:rsidR="0031278C" w:rsidRDefault="0031278C">
      <w:pPr>
        <w:rPr>
          <w:b/>
          <w:sz w:val="36"/>
        </w:rPr>
      </w:pPr>
    </w:p>
    <w:p w14:paraId="74997B97" w14:textId="77777777" w:rsidR="0031278C" w:rsidRDefault="0031278C">
      <w:pPr>
        <w:rPr>
          <w:b/>
          <w:sz w:val="36"/>
        </w:rPr>
      </w:pPr>
    </w:p>
    <w:p w14:paraId="3F273BFB" w14:textId="77777777" w:rsidR="0031278C" w:rsidRDefault="0031278C">
      <w:pPr>
        <w:spacing w:before="4"/>
        <w:rPr>
          <w:b/>
          <w:sz w:val="48"/>
        </w:rPr>
      </w:pPr>
    </w:p>
    <w:p w14:paraId="5E681BD4" w14:textId="34DC75D5" w:rsidR="001446B8" w:rsidRDefault="00B36745" w:rsidP="001446B8">
      <w:pPr>
        <w:pStyle w:val="BodyText"/>
        <w:spacing w:line="588" w:lineRule="auto"/>
        <w:ind w:left="3470" w:right="3291" w:hanging="1016"/>
        <w:rPr>
          <w:color w:val="A6A6A6"/>
          <w:spacing w:val="-86"/>
        </w:rPr>
      </w:pPr>
      <w:r>
        <w:rPr>
          <w:color w:val="A6A6A6"/>
        </w:rPr>
        <w:t xml:space="preserve">Effective from: </w:t>
      </w:r>
      <w:r w:rsidR="005C1BAA">
        <w:rPr>
          <w:color w:val="A6A6A6"/>
        </w:rPr>
        <w:t>October 2021</w:t>
      </w:r>
    </w:p>
    <w:p w14:paraId="5F34DAC8" w14:textId="12BA2E29" w:rsidR="0031278C" w:rsidRPr="001446B8" w:rsidRDefault="00B36745" w:rsidP="001446B8">
      <w:pPr>
        <w:pStyle w:val="BodyText"/>
        <w:spacing w:line="588" w:lineRule="auto"/>
        <w:ind w:left="3470" w:right="3291" w:hanging="1016"/>
        <w:rPr>
          <w:color w:val="A6A6A6"/>
          <w:spacing w:val="-86"/>
        </w:rPr>
      </w:pPr>
      <w:r>
        <w:rPr>
          <w:color w:val="A6A6A6"/>
        </w:rPr>
        <w:t>Version</w:t>
      </w:r>
      <w:r>
        <w:rPr>
          <w:color w:val="A6A6A6"/>
          <w:spacing w:val="-3"/>
        </w:rPr>
        <w:t xml:space="preserve"> </w:t>
      </w:r>
      <w:r>
        <w:rPr>
          <w:color w:val="A6A6A6"/>
        </w:rPr>
        <w:t>Number:</w:t>
      </w:r>
      <w:r>
        <w:rPr>
          <w:color w:val="A6A6A6"/>
          <w:spacing w:val="1"/>
        </w:rPr>
        <w:t xml:space="preserve"> </w:t>
      </w:r>
      <w:r>
        <w:rPr>
          <w:color w:val="A6A6A6"/>
        </w:rPr>
        <w:t>I</w:t>
      </w:r>
      <w:r w:rsidR="005C1BAA">
        <w:rPr>
          <w:color w:val="A6A6A6"/>
        </w:rPr>
        <w:t>I</w:t>
      </w:r>
    </w:p>
    <w:p w14:paraId="1BD97721" w14:textId="77777777" w:rsidR="0031278C" w:rsidRDefault="0031278C">
      <w:pPr>
        <w:spacing w:line="588" w:lineRule="auto"/>
      </w:pPr>
    </w:p>
    <w:p w14:paraId="09BA1941" w14:textId="75A7ABD9" w:rsidR="001446B8" w:rsidRDefault="001446B8" w:rsidP="001446B8">
      <w:pPr>
        <w:spacing w:line="588" w:lineRule="auto"/>
        <w:jc w:val="center"/>
        <w:sectPr w:rsidR="001446B8">
          <w:footerReference w:type="default" r:id="rId8"/>
          <w:type w:val="continuous"/>
          <w:pgSz w:w="11910" w:h="16840"/>
          <w:pgMar w:top="1580" w:right="680" w:bottom="1120" w:left="680" w:header="720" w:footer="920" w:gutter="0"/>
          <w:pgNumType w:start="1"/>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670"/>
        <w:gridCol w:w="9650"/>
      </w:tblGrid>
      <w:tr w:rsidR="0031278C" w14:paraId="14925240" w14:textId="77777777">
        <w:trPr>
          <w:trHeight w:val="396"/>
        </w:trPr>
        <w:tc>
          <w:tcPr>
            <w:tcW w:w="670" w:type="dxa"/>
            <w:shd w:val="clear" w:color="auto" w:fill="F1F1F1"/>
          </w:tcPr>
          <w:p w14:paraId="436789FC" w14:textId="77777777" w:rsidR="0031278C" w:rsidRDefault="00B36745">
            <w:pPr>
              <w:pStyle w:val="TableParagraph"/>
              <w:spacing w:before="72"/>
              <w:ind w:left="107"/>
              <w:rPr>
                <w:b/>
              </w:rPr>
            </w:pPr>
            <w:r>
              <w:rPr>
                <w:b/>
              </w:rPr>
              <w:lastRenderedPageBreak/>
              <w:t>1.</w:t>
            </w:r>
          </w:p>
        </w:tc>
        <w:tc>
          <w:tcPr>
            <w:tcW w:w="9650" w:type="dxa"/>
            <w:shd w:val="clear" w:color="auto" w:fill="F1F1F1"/>
          </w:tcPr>
          <w:p w14:paraId="76256B4D" w14:textId="77777777" w:rsidR="0031278C" w:rsidRDefault="00B36745">
            <w:pPr>
              <w:pStyle w:val="TableParagraph"/>
              <w:spacing w:before="72"/>
              <w:ind w:left="254"/>
              <w:rPr>
                <w:b/>
              </w:rPr>
            </w:pPr>
            <w:r>
              <w:rPr>
                <w:b/>
              </w:rPr>
              <w:t>Purpose</w:t>
            </w:r>
          </w:p>
        </w:tc>
      </w:tr>
      <w:tr w:rsidR="0031278C" w14:paraId="541F3DA9" w14:textId="77777777">
        <w:trPr>
          <w:trHeight w:val="1701"/>
        </w:trPr>
        <w:tc>
          <w:tcPr>
            <w:tcW w:w="670" w:type="dxa"/>
          </w:tcPr>
          <w:p w14:paraId="4C6A1CAB" w14:textId="77777777" w:rsidR="0031278C" w:rsidRDefault="0031278C">
            <w:pPr>
              <w:pStyle w:val="TableParagraph"/>
              <w:spacing w:before="1"/>
              <w:rPr>
                <w:b/>
              </w:rPr>
            </w:pPr>
          </w:p>
          <w:p w14:paraId="1DDAA789" w14:textId="77777777" w:rsidR="0031278C" w:rsidRDefault="00B36745">
            <w:pPr>
              <w:pStyle w:val="TableParagraph"/>
              <w:ind w:left="107"/>
            </w:pPr>
            <w:r>
              <w:t>1.1</w:t>
            </w:r>
          </w:p>
        </w:tc>
        <w:tc>
          <w:tcPr>
            <w:tcW w:w="9650" w:type="dxa"/>
          </w:tcPr>
          <w:p w14:paraId="6859FD52" w14:textId="77777777" w:rsidR="0031278C" w:rsidRDefault="0031278C">
            <w:pPr>
              <w:pStyle w:val="TableParagraph"/>
              <w:spacing w:before="1"/>
              <w:rPr>
                <w:b/>
              </w:rPr>
            </w:pPr>
          </w:p>
          <w:p w14:paraId="5F5828B9" w14:textId="77777777" w:rsidR="0031278C" w:rsidRDefault="00B36745">
            <w:pPr>
              <w:pStyle w:val="TableParagraph"/>
              <w:ind w:left="254" w:right="117"/>
            </w:pPr>
            <w:r>
              <w:t>This policy and associated guidelines and procedures outlines the careers education</w:t>
            </w:r>
            <w:r>
              <w:rPr>
                <w:spacing w:val="1"/>
              </w:rPr>
              <w:t xml:space="preserve"> </w:t>
            </w:r>
            <w:r>
              <w:t>information,</w:t>
            </w:r>
            <w:r>
              <w:rPr>
                <w:spacing w:val="-3"/>
              </w:rPr>
              <w:t xml:space="preserve"> </w:t>
            </w:r>
            <w:r>
              <w:t>advice</w:t>
            </w:r>
            <w:r>
              <w:rPr>
                <w:spacing w:val="-2"/>
              </w:rPr>
              <w:t xml:space="preserve"> </w:t>
            </w:r>
            <w:r>
              <w:t>and</w:t>
            </w:r>
            <w:r>
              <w:rPr>
                <w:spacing w:val="-5"/>
              </w:rPr>
              <w:t xml:space="preserve"> </w:t>
            </w:r>
            <w:r>
              <w:t>guidance</w:t>
            </w:r>
            <w:r>
              <w:rPr>
                <w:spacing w:val="-2"/>
              </w:rPr>
              <w:t xml:space="preserve"> </w:t>
            </w:r>
            <w:r>
              <w:t>available</w:t>
            </w:r>
            <w:r>
              <w:rPr>
                <w:spacing w:val="-1"/>
              </w:rPr>
              <w:t xml:space="preserve"> </w:t>
            </w:r>
            <w:r>
              <w:t>to</w:t>
            </w:r>
            <w:r>
              <w:rPr>
                <w:spacing w:val="-2"/>
              </w:rPr>
              <w:t xml:space="preserve"> </w:t>
            </w:r>
            <w:r>
              <w:t>students,</w:t>
            </w:r>
            <w:r>
              <w:rPr>
                <w:spacing w:val="-2"/>
              </w:rPr>
              <w:t xml:space="preserve"> </w:t>
            </w:r>
            <w:r>
              <w:t>potential</w:t>
            </w:r>
            <w:r>
              <w:rPr>
                <w:spacing w:val="-2"/>
              </w:rPr>
              <w:t xml:space="preserve"> </w:t>
            </w:r>
            <w:r>
              <w:t>students</w:t>
            </w:r>
            <w:r>
              <w:rPr>
                <w:spacing w:val="-6"/>
              </w:rPr>
              <w:t xml:space="preserve"> </w:t>
            </w:r>
            <w:r>
              <w:t>and</w:t>
            </w:r>
            <w:r>
              <w:rPr>
                <w:spacing w:val="-1"/>
              </w:rPr>
              <w:t xml:space="preserve"> </w:t>
            </w:r>
            <w:r>
              <w:t>parents/carers.</w:t>
            </w:r>
          </w:p>
        </w:tc>
      </w:tr>
      <w:tr w:rsidR="0031278C" w14:paraId="1686E084" w14:textId="77777777">
        <w:trPr>
          <w:trHeight w:val="398"/>
        </w:trPr>
        <w:tc>
          <w:tcPr>
            <w:tcW w:w="670" w:type="dxa"/>
            <w:shd w:val="clear" w:color="auto" w:fill="F1F1F1"/>
          </w:tcPr>
          <w:p w14:paraId="4D8D7148" w14:textId="77777777" w:rsidR="0031278C" w:rsidRDefault="00B36745">
            <w:pPr>
              <w:pStyle w:val="TableParagraph"/>
              <w:spacing w:before="72"/>
              <w:ind w:left="107"/>
              <w:rPr>
                <w:b/>
              </w:rPr>
            </w:pPr>
            <w:r>
              <w:rPr>
                <w:b/>
              </w:rPr>
              <w:t>2</w:t>
            </w:r>
          </w:p>
        </w:tc>
        <w:tc>
          <w:tcPr>
            <w:tcW w:w="9650" w:type="dxa"/>
            <w:shd w:val="clear" w:color="auto" w:fill="F1F1F1"/>
          </w:tcPr>
          <w:p w14:paraId="463FBEC8" w14:textId="77777777" w:rsidR="0031278C" w:rsidRDefault="00B36745">
            <w:pPr>
              <w:pStyle w:val="TableParagraph"/>
              <w:spacing w:before="72"/>
              <w:ind w:left="254"/>
              <w:rPr>
                <w:b/>
              </w:rPr>
            </w:pPr>
            <w:r>
              <w:rPr>
                <w:b/>
              </w:rPr>
              <w:t>Scope</w:t>
            </w:r>
          </w:p>
        </w:tc>
      </w:tr>
      <w:tr w:rsidR="0031278C" w14:paraId="5050D795" w14:textId="77777777">
        <w:trPr>
          <w:trHeight w:val="3540"/>
        </w:trPr>
        <w:tc>
          <w:tcPr>
            <w:tcW w:w="670" w:type="dxa"/>
          </w:tcPr>
          <w:p w14:paraId="4F5FE3F8" w14:textId="77777777" w:rsidR="0031278C" w:rsidRDefault="0031278C">
            <w:pPr>
              <w:pStyle w:val="TableParagraph"/>
              <w:spacing w:before="10"/>
              <w:rPr>
                <w:b/>
                <w:sz w:val="21"/>
              </w:rPr>
            </w:pPr>
          </w:p>
          <w:p w14:paraId="2CB98DE4" w14:textId="77777777" w:rsidR="0031278C" w:rsidRDefault="00B36745">
            <w:pPr>
              <w:pStyle w:val="TableParagraph"/>
              <w:ind w:left="107"/>
            </w:pPr>
            <w:r>
              <w:t>2.1</w:t>
            </w:r>
          </w:p>
        </w:tc>
        <w:tc>
          <w:tcPr>
            <w:tcW w:w="9650" w:type="dxa"/>
          </w:tcPr>
          <w:p w14:paraId="658533C6" w14:textId="77777777" w:rsidR="0031278C" w:rsidRDefault="0031278C">
            <w:pPr>
              <w:pStyle w:val="TableParagraph"/>
              <w:spacing w:before="10"/>
              <w:rPr>
                <w:b/>
                <w:sz w:val="21"/>
              </w:rPr>
            </w:pPr>
          </w:p>
          <w:p w14:paraId="42202BDD" w14:textId="77777777" w:rsidR="0031278C" w:rsidRDefault="00B36745">
            <w:pPr>
              <w:pStyle w:val="TableParagraph"/>
              <w:ind w:left="254"/>
              <w:rPr>
                <w:b/>
              </w:rPr>
            </w:pPr>
            <w:r>
              <w:rPr>
                <w:b/>
              </w:rPr>
              <w:t>DN Colleges</w:t>
            </w:r>
            <w:r>
              <w:rPr>
                <w:b/>
                <w:spacing w:val="-2"/>
              </w:rPr>
              <w:t xml:space="preserve"> </w:t>
            </w:r>
            <w:r>
              <w:rPr>
                <w:b/>
              </w:rPr>
              <w:t>Group</w:t>
            </w:r>
            <w:r>
              <w:rPr>
                <w:b/>
                <w:spacing w:val="-3"/>
              </w:rPr>
              <w:t xml:space="preserve"> </w:t>
            </w:r>
            <w:r>
              <w:rPr>
                <w:b/>
              </w:rPr>
              <w:t>Mission</w:t>
            </w:r>
          </w:p>
          <w:p w14:paraId="673F9D91" w14:textId="77777777" w:rsidR="0031278C" w:rsidRDefault="0031278C">
            <w:pPr>
              <w:pStyle w:val="TableParagraph"/>
              <w:spacing w:before="1"/>
              <w:rPr>
                <w:b/>
              </w:rPr>
            </w:pPr>
          </w:p>
          <w:p w14:paraId="0E8CAD2E" w14:textId="77777777" w:rsidR="0031278C" w:rsidRDefault="00B36745">
            <w:pPr>
              <w:pStyle w:val="TableParagraph"/>
              <w:ind w:left="254" w:right="117"/>
            </w:pPr>
            <w:r>
              <w:t>Outstanding education and training that enables students to achieve their full potential; meeting</w:t>
            </w:r>
            <w:r>
              <w:rPr>
                <w:spacing w:val="-59"/>
              </w:rPr>
              <w:t xml:space="preserve"> </w:t>
            </w:r>
            <w:r>
              <w:t>social,</w:t>
            </w:r>
            <w:r>
              <w:rPr>
                <w:spacing w:val="1"/>
              </w:rPr>
              <w:t xml:space="preserve"> </w:t>
            </w:r>
            <w:r>
              <w:t>economic,</w:t>
            </w:r>
            <w:r>
              <w:rPr>
                <w:spacing w:val="2"/>
              </w:rPr>
              <w:t xml:space="preserve"> </w:t>
            </w:r>
            <w:r>
              <w:t>and</w:t>
            </w:r>
            <w:r>
              <w:rPr>
                <w:spacing w:val="-2"/>
              </w:rPr>
              <w:t xml:space="preserve"> </w:t>
            </w:r>
            <w:r>
              <w:t>community</w:t>
            </w:r>
            <w:r>
              <w:rPr>
                <w:spacing w:val="1"/>
              </w:rPr>
              <w:t xml:space="preserve"> </w:t>
            </w:r>
            <w:r>
              <w:t>needs.</w:t>
            </w:r>
          </w:p>
          <w:p w14:paraId="45DC6799" w14:textId="77777777" w:rsidR="0031278C" w:rsidRDefault="0031278C">
            <w:pPr>
              <w:pStyle w:val="TableParagraph"/>
              <w:rPr>
                <w:b/>
              </w:rPr>
            </w:pPr>
          </w:p>
          <w:p w14:paraId="337F20AA" w14:textId="77777777" w:rsidR="0031278C" w:rsidRDefault="00B36745">
            <w:pPr>
              <w:pStyle w:val="TableParagraph"/>
              <w:spacing w:line="252" w:lineRule="exact"/>
              <w:ind w:left="254"/>
              <w:rPr>
                <w:b/>
              </w:rPr>
            </w:pPr>
            <w:r>
              <w:rPr>
                <w:b/>
              </w:rPr>
              <w:t>Rationale</w:t>
            </w:r>
          </w:p>
          <w:p w14:paraId="2F14E98F" w14:textId="77777777" w:rsidR="0031278C" w:rsidRDefault="00B36745">
            <w:pPr>
              <w:pStyle w:val="TableParagraph"/>
              <w:ind w:left="254" w:right="351"/>
            </w:pPr>
            <w:r>
              <w:t>DN Colleges Group is committed to providing high quality careers education, information and</w:t>
            </w:r>
            <w:r>
              <w:rPr>
                <w:spacing w:val="-59"/>
              </w:rPr>
              <w:t xml:space="preserve"> </w:t>
            </w:r>
            <w:r>
              <w:t>guidance (CEIAG), which helps those accessing the service make informed decisions</w:t>
            </w:r>
            <w:r>
              <w:rPr>
                <w:spacing w:val="1"/>
              </w:rPr>
              <w:t xml:space="preserve"> </w:t>
            </w:r>
            <w:r>
              <w:t>regarding their progression through learning and work.</w:t>
            </w:r>
            <w:r>
              <w:rPr>
                <w:spacing w:val="1"/>
              </w:rPr>
              <w:t xml:space="preserve"> </w:t>
            </w:r>
            <w:r>
              <w:t>This policy responds to the DN</w:t>
            </w:r>
            <w:r>
              <w:rPr>
                <w:spacing w:val="1"/>
              </w:rPr>
              <w:t xml:space="preserve"> </w:t>
            </w:r>
            <w:r>
              <w:t>Colleges Group’s legal duties, national Information, Advice and Guidance (IAG) quality</w:t>
            </w:r>
            <w:r>
              <w:rPr>
                <w:spacing w:val="1"/>
              </w:rPr>
              <w:t xml:space="preserve"> </w:t>
            </w:r>
            <w:r>
              <w:t>standards, the Education Inspection Framework (Ofsted) and the requirements of the UK</w:t>
            </w:r>
            <w:r>
              <w:rPr>
                <w:spacing w:val="1"/>
              </w:rPr>
              <w:t xml:space="preserve"> </w:t>
            </w:r>
            <w:r>
              <w:t>Quality Code.</w:t>
            </w:r>
          </w:p>
        </w:tc>
      </w:tr>
      <w:tr w:rsidR="0031278C" w14:paraId="1DE1022A" w14:textId="77777777">
        <w:trPr>
          <w:trHeight w:val="398"/>
        </w:trPr>
        <w:tc>
          <w:tcPr>
            <w:tcW w:w="670" w:type="dxa"/>
            <w:shd w:val="clear" w:color="auto" w:fill="F1F1F1"/>
          </w:tcPr>
          <w:p w14:paraId="486B57A7" w14:textId="77777777" w:rsidR="0031278C" w:rsidRDefault="00B36745">
            <w:pPr>
              <w:pStyle w:val="TableParagraph"/>
              <w:spacing w:before="72"/>
              <w:ind w:left="107"/>
              <w:rPr>
                <w:b/>
              </w:rPr>
            </w:pPr>
            <w:r>
              <w:rPr>
                <w:b/>
              </w:rPr>
              <w:t>3</w:t>
            </w:r>
          </w:p>
        </w:tc>
        <w:tc>
          <w:tcPr>
            <w:tcW w:w="9650" w:type="dxa"/>
            <w:shd w:val="clear" w:color="auto" w:fill="F1F1F1"/>
          </w:tcPr>
          <w:p w14:paraId="590E8A6B" w14:textId="77777777" w:rsidR="0031278C" w:rsidRDefault="00B36745">
            <w:pPr>
              <w:pStyle w:val="TableParagraph"/>
              <w:spacing w:before="72"/>
              <w:ind w:left="254"/>
              <w:rPr>
                <w:b/>
              </w:rPr>
            </w:pPr>
            <w:r>
              <w:rPr>
                <w:b/>
              </w:rPr>
              <w:t>Responsibilities</w:t>
            </w:r>
          </w:p>
        </w:tc>
      </w:tr>
      <w:tr w:rsidR="0031278C" w14:paraId="3B633697" w14:textId="77777777">
        <w:trPr>
          <w:trHeight w:val="6830"/>
        </w:trPr>
        <w:tc>
          <w:tcPr>
            <w:tcW w:w="670" w:type="dxa"/>
          </w:tcPr>
          <w:p w14:paraId="5C1CD02F" w14:textId="77777777" w:rsidR="0031278C" w:rsidRDefault="0031278C">
            <w:pPr>
              <w:pStyle w:val="TableParagraph"/>
              <w:spacing w:before="10"/>
              <w:rPr>
                <w:b/>
                <w:sz w:val="21"/>
              </w:rPr>
            </w:pPr>
          </w:p>
          <w:p w14:paraId="586B8D7D" w14:textId="77777777" w:rsidR="0031278C" w:rsidRDefault="00B36745">
            <w:pPr>
              <w:pStyle w:val="TableParagraph"/>
              <w:spacing w:before="1"/>
              <w:ind w:left="107"/>
            </w:pPr>
            <w:r>
              <w:t>3.1</w:t>
            </w:r>
          </w:p>
          <w:p w14:paraId="311FDC43" w14:textId="77777777" w:rsidR="0031278C" w:rsidRDefault="0031278C">
            <w:pPr>
              <w:pStyle w:val="TableParagraph"/>
              <w:rPr>
                <w:b/>
                <w:sz w:val="24"/>
              </w:rPr>
            </w:pPr>
          </w:p>
          <w:p w14:paraId="2E51C6BD" w14:textId="77777777" w:rsidR="0031278C" w:rsidRDefault="0031278C">
            <w:pPr>
              <w:pStyle w:val="TableParagraph"/>
              <w:rPr>
                <w:b/>
                <w:sz w:val="24"/>
              </w:rPr>
            </w:pPr>
          </w:p>
          <w:p w14:paraId="124216AE" w14:textId="77777777" w:rsidR="0031278C" w:rsidRDefault="0031278C">
            <w:pPr>
              <w:pStyle w:val="TableParagraph"/>
              <w:rPr>
                <w:b/>
                <w:sz w:val="24"/>
              </w:rPr>
            </w:pPr>
          </w:p>
          <w:p w14:paraId="0C6CD8C5" w14:textId="77777777" w:rsidR="0031278C" w:rsidRDefault="0031278C">
            <w:pPr>
              <w:pStyle w:val="TableParagraph"/>
              <w:rPr>
                <w:b/>
                <w:sz w:val="24"/>
              </w:rPr>
            </w:pPr>
          </w:p>
          <w:p w14:paraId="46C4C2F3" w14:textId="77777777" w:rsidR="0031278C" w:rsidRDefault="0031278C">
            <w:pPr>
              <w:pStyle w:val="TableParagraph"/>
              <w:rPr>
                <w:b/>
                <w:sz w:val="24"/>
              </w:rPr>
            </w:pPr>
          </w:p>
          <w:p w14:paraId="0577C5C3" w14:textId="77777777" w:rsidR="0031278C" w:rsidRDefault="0031278C">
            <w:pPr>
              <w:pStyle w:val="TableParagraph"/>
              <w:rPr>
                <w:b/>
                <w:sz w:val="24"/>
              </w:rPr>
            </w:pPr>
          </w:p>
          <w:p w14:paraId="5EEA8961" w14:textId="77777777" w:rsidR="0031278C" w:rsidRDefault="0031278C">
            <w:pPr>
              <w:pStyle w:val="TableParagraph"/>
              <w:rPr>
                <w:b/>
                <w:sz w:val="24"/>
              </w:rPr>
            </w:pPr>
          </w:p>
          <w:p w14:paraId="66A52946" w14:textId="77777777" w:rsidR="0031278C" w:rsidRDefault="0031278C">
            <w:pPr>
              <w:pStyle w:val="TableParagraph"/>
              <w:rPr>
                <w:b/>
                <w:sz w:val="24"/>
              </w:rPr>
            </w:pPr>
          </w:p>
          <w:p w14:paraId="692D56DE" w14:textId="77777777" w:rsidR="0031278C" w:rsidRDefault="0031278C">
            <w:pPr>
              <w:pStyle w:val="TableParagraph"/>
              <w:rPr>
                <w:b/>
                <w:sz w:val="24"/>
              </w:rPr>
            </w:pPr>
          </w:p>
          <w:p w14:paraId="0B6A66D5" w14:textId="77777777" w:rsidR="0031278C" w:rsidRDefault="0031278C">
            <w:pPr>
              <w:pStyle w:val="TableParagraph"/>
              <w:rPr>
                <w:b/>
                <w:sz w:val="24"/>
              </w:rPr>
            </w:pPr>
          </w:p>
          <w:p w14:paraId="0BF7A73D" w14:textId="77777777" w:rsidR="0031278C" w:rsidRDefault="0031278C">
            <w:pPr>
              <w:pStyle w:val="TableParagraph"/>
              <w:rPr>
                <w:b/>
                <w:sz w:val="24"/>
              </w:rPr>
            </w:pPr>
          </w:p>
          <w:p w14:paraId="36D788EE" w14:textId="77777777" w:rsidR="0031278C" w:rsidRDefault="0031278C">
            <w:pPr>
              <w:pStyle w:val="TableParagraph"/>
              <w:rPr>
                <w:b/>
                <w:sz w:val="24"/>
              </w:rPr>
            </w:pPr>
          </w:p>
          <w:p w14:paraId="05ACEE07" w14:textId="77777777" w:rsidR="0031278C" w:rsidRDefault="0031278C">
            <w:pPr>
              <w:pStyle w:val="TableParagraph"/>
              <w:rPr>
                <w:b/>
                <w:sz w:val="24"/>
              </w:rPr>
            </w:pPr>
          </w:p>
          <w:p w14:paraId="563434AB" w14:textId="77777777" w:rsidR="0031278C" w:rsidRDefault="0031278C">
            <w:pPr>
              <w:pStyle w:val="TableParagraph"/>
              <w:rPr>
                <w:b/>
                <w:sz w:val="24"/>
              </w:rPr>
            </w:pPr>
          </w:p>
          <w:p w14:paraId="2BD571D1" w14:textId="77777777" w:rsidR="0031278C" w:rsidRDefault="0031278C">
            <w:pPr>
              <w:pStyle w:val="TableParagraph"/>
              <w:rPr>
                <w:b/>
                <w:sz w:val="24"/>
              </w:rPr>
            </w:pPr>
          </w:p>
          <w:p w14:paraId="367C35C5" w14:textId="77777777" w:rsidR="0031278C" w:rsidRDefault="00B36745">
            <w:pPr>
              <w:pStyle w:val="TableParagraph"/>
              <w:spacing w:before="160"/>
              <w:ind w:left="107"/>
            </w:pPr>
            <w:r>
              <w:t>3.2</w:t>
            </w:r>
          </w:p>
        </w:tc>
        <w:tc>
          <w:tcPr>
            <w:tcW w:w="9650" w:type="dxa"/>
          </w:tcPr>
          <w:p w14:paraId="56278E0C" w14:textId="77777777" w:rsidR="0031278C" w:rsidRDefault="0031278C">
            <w:pPr>
              <w:pStyle w:val="TableParagraph"/>
              <w:spacing w:before="10"/>
              <w:rPr>
                <w:b/>
                <w:sz w:val="21"/>
              </w:rPr>
            </w:pPr>
          </w:p>
          <w:p w14:paraId="46814723" w14:textId="77777777" w:rsidR="0031278C" w:rsidRDefault="00B36745">
            <w:pPr>
              <w:pStyle w:val="TableParagraph"/>
              <w:spacing w:before="1"/>
              <w:ind w:left="254"/>
            </w:pPr>
            <w:r>
              <w:t>The</w:t>
            </w:r>
            <w:r>
              <w:rPr>
                <w:spacing w:val="-2"/>
              </w:rPr>
              <w:t xml:space="preserve"> </w:t>
            </w:r>
            <w:r>
              <w:t>policy requires</w:t>
            </w:r>
            <w:r>
              <w:rPr>
                <w:spacing w:val="-3"/>
              </w:rPr>
              <w:t xml:space="preserve"> </w:t>
            </w:r>
            <w:r>
              <w:t>teaching</w:t>
            </w:r>
            <w:r>
              <w:rPr>
                <w:spacing w:val="-1"/>
              </w:rPr>
              <w:t xml:space="preserve"> </w:t>
            </w:r>
            <w:r>
              <w:t>and</w:t>
            </w:r>
            <w:r>
              <w:rPr>
                <w:spacing w:val="1"/>
              </w:rPr>
              <w:t xml:space="preserve"> </w:t>
            </w:r>
            <w:r>
              <w:t>business</w:t>
            </w:r>
            <w:r>
              <w:rPr>
                <w:spacing w:val="-3"/>
              </w:rPr>
              <w:t xml:space="preserve"> </w:t>
            </w:r>
            <w:r>
              <w:t>support</w:t>
            </w:r>
            <w:r>
              <w:rPr>
                <w:spacing w:val="-2"/>
              </w:rPr>
              <w:t xml:space="preserve"> </w:t>
            </w:r>
            <w:r>
              <w:t>staff</w:t>
            </w:r>
            <w:r>
              <w:rPr>
                <w:spacing w:val="-2"/>
              </w:rPr>
              <w:t xml:space="preserve"> </w:t>
            </w:r>
            <w:r>
              <w:t>to</w:t>
            </w:r>
            <w:r>
              <w:rPr>
                <w:spacing w:val="-4"/>
              </w:rPr>
              <w:t xml:space="preserve"> </w:t>
            </w:r>
            <w:r>
              <w:t>ensure</w:t>
            </w:r>
            <w:r>
              <w:rPr>
                <w:spacing w:val="-3"/>
              </w:rPr>
              <w:t xml:space="preserve"> </w:t>
            </w:r>
            <w:r>
              <w:t>that:</w:t>
            </w:r>
          </w:p>
          <w:p w14:paraId="6892EF51" w14:textId="77777777" w:rsidR="0031278C" w:rsidRDefault="0031278C">
            <w:pPr>
              <w:pStyle w:val="TableParagraph"/>
              <w:rPr>
                <w:b/>
              </w:rPr>
            </w:pPr>
          </w:p>
          <w:p w14:paraId="67F3DBF4" w14:textId="77777777" w:rsidR="0031278C" w:rsidRDefault="00B36745">
            <w:pPr>
              <w:pStyle w:val="TableParagraph"/>
              <w:numPr>
                <w:ilvl w:val="0"/>
                <w:numId w:val="5"/>
              </w:numPr>
              <w:tabs>
                <w:tab w:val="left" w:pos="614"/>
                <w:tab w:val="left" w:pos="615"/>
              </w:tabs>
              <w:ind w:right="313"/>
            </w:pPr>
            <w:r>
              <w:t>staff involved in pre-entry and induction activities provide sufficient information and advice</w:t>
            </w:r>
            <w:r>
              <w:rPr>
                <w:spacing w:val="-59"/>
              </w:rPr>
              <w:t xml:space="preserve"> </w:t>
            </w:r>
            <w:r>
              <w:t>to</w:t>
            </w:r>
            <w:r>
              <w:rPr>
                <w:spacing w:val="-1"/>
              </w:rPr>
              <w:t xml:space="preserve"> </w:t>
            </w:r>
            <w:r>
              <w:t>enable prospective</w:t>
            </w:r>
            <w:r>
              <w:rPr>
                <w:spacing w:val="2"/>
              </w:rPr>
              <w:t xml:space="preserve"> </w:t>
            </w:r>
            <w:r>
              <w:t>students</w:t>
            </w:r>
            <w:r>
              <w:rPr>
                <w:spacing w:val="-1"/>
              </w:rPr>
              <w:t xml:space="preserve"> </w:t>
            </w:r>
            <w:r>
              <w:t>to</w:t>
            </w:r>
            <w:r>
              <w:rPr>
                <w:spacing w:val="-2"/>
              </w:rPr>
              <w:t xml:space="preserve"> </w:t>
            </w:r>
            <w:r>
              <w:t>make</w:t>
            </w:r>
            <w:r>
              <w:rPr>
                <w:spacing w:val="-3"/>
              </w:rPr>
              <w:t xml:space="preserve"> </w:t>
            </w:r>
            <w:r>
              <w:t>suitable choices.</w:t>
            </w:r>
          </w:p>
          <w:p w14:paraId="1149FE34" w14:textId="77777777" w:rsidR="0031278C" w:rsidRDefault="00B36745">
            <w:pPr>
              <w:pStyle w:val="TableParagraph"/>
              <w:numPr>
                <w:ilvl w:val="0"/>
                <w:numId w:val="5"/>
              </w:numPr>
              <w:tabs>
                <w:tab w:val="left" w:pos="614"/>
                <w:tab w:val="left" w:pos="615"/>
              </w:tabs>
              <w:spacing w:before="1"/>
              <w:ind w:right="277"/>
            </w:pPr>
            <w:r>
              <w:t>programme and appropriate support staff maintain effective working links with the Careers</w:t>
            </w:r>
            <w:r>
              <w:rPr>
                <w:spacing w:val="-59"/>
              </w:rPr>
              <w:t xml:space="preserve"> </w:t>
            </w:r>
            <w:r>
              <w:t>Guidance team and make referrals for pre-entry, progression and careers guidance when</w:t>
            </w:r>
            <w:r>
              <w:rPr>
                <w:spacing w:val="1"/>
              </w:rPr>
              <w:t xml:space="preserve"> </w:t>
            </w:r>
            <w:r>
              <w:t>required.</w:t>
            </w:r>
          </w:p>
          <w:p w14:paraId="5EA9CD35" w14:textId="77777777" w:rsidR="0031278C" w:rsidRDefault="00B36745">
            <w:pPr>
              <w:pStyle w:val="TableParagraph"/>
              <w:numPr>
                <w:ilvl w:val="0"/>
                <w:numId w:val="5"/>
              </w:numPr>
              <w:tabs>
                <w:tab w:val="left" w:pos="614"/>
                <w:tab w:val="left" w:pos="615"/>
              </w:tabs>
              <w:ind w:right="163"/>
            </w:pPr>
            <w:r>
              <w:t>programme staff ensure students are aware CEIAG support, tutorial and programme based</w:t>
            </w:r>
            <w:r>
              <w:rPr>
                <w:spacing w:val="-59"/>
              </w:rPr>
              <w:t xml:space="preserve"> </w:t>
            </w:r>
            <w:r>
              <w:t>support.</w:t>
            </w:r>
          </w:p>
          <w:p w14:paraId="33324C90" w14:textId="77777777" w:rsidR="0031278C" w:rsidRDefault="00B36745">
            <w:pPr>
              <w:pStyle w:val="TableParagraph"/>
              <w:numPr>
                <w:ilvl w:val="0"/>
                <w:numId w:val="5"/>
              </w:numPr>
              <w:tabs>
                <w:tab w:val="left" w:pos="614"/>
                <w:tab w:val="left" w:pos="615"/>
              </w:tabs>
              <w:ind w:right="216"/>
            </w:pPr>
            <w:r>
              <w:t>programme staff aim for an appropriate combination of careers education, information,</w:t>
            </w:r>
            <w:r>
              <w:rPr>
                <w:spacing w:val="1"/>
              </w:rPr>
              <w:t xml:space="preserve"> </w:t>
            </w:r>
            <w:r>
              <w:t>advice and guidance (CEIAG) activities which are appropriate to their students’ needs; and</w:t>
            </w:r>
            <w:r>
              <w:rPr>
                <w:spacing w:val="-60"/>
              </w:rPr>
              <w:t xml:space="preserve"> </w:t>
            </w:r>
            <w:r>
              <w:t>link</w:t>
            </w:r>
            <w:r>
              <w:rPr>
                <w:spacing w:val="-1"/>
              </w:rPr>
              <w:t xml:space="preserve"> </w:t>
            </w:r>
            <w:r>
              <w:t>curriculum</w:t>
            </w:r>
            <w:r>
              <w:rPr>
                <w:spacing w:val="-1"/>
              </w:rPr>
              <w:t xml:space="preserve"> </w:t>
            </w:r>
            <w:r>
              <w:t>learning</w:t>
            </w:r>
            <w:r>
              <w:rPr>
                <w:spacing w:val="-2"/>
              </w:rPr>
              <w:t xml:space="preserve"> </w:t>
            </w:r>
            <w:r>
              <w:t>to careers.</w:t>
            </w:r>
          </w:p>
          <w:p w14:paraId="2BAFEFC7" w14:textId="77777777" w:rsidR="0031278C" w:rsidRDefault="00B36745">
            <w:pPr>
              <w:pStyle w:val="TableParagraph"/>
              <w:numPr>
                <w:ilvl w:val="0"/>
                <w:numId w:val="5"/>
              </w:numPr>
              <w:tabs>
                <w:tab w:val="left" w:pos="614"/>
                <w:tab w:val="left" w:pos="615"/>
              </w:tabs>
              <w:ind w:right="706"/>
            </w:pPr>
            <w:r>
              <w:t>all staff promote IAG that is inclusive, recognises and promotes equality and diversity,</w:t>
            </w:r>
            <w:r>
              <w:rPr>
                <w:spacing w:val="-60"/>
              </w:rPr>
              <w:t xml:space="preserve"> </w:t>
            </w:r>
            <w:r>
              <w:t>challenges stereotypes</w:t>
            </w:r>
            <w:r>
              <w:rPr>
                <w:spacing w:val="-2"/>
              </w:rPr>
              <w:t xml:space="preserve"> </w:t>
            </w:r>
            <w:r>
              <w:t>and</w:t>
            </w:r>
            <w:r>
              <w:rPr>
                <w:spacing w:val="-1"/>
              </w:rPr>
              <w:t xml:space="preserve"> </w:t>
            </w:r>
            <w:r>
              <w:t>is</w:t>
            </w:r>
            <w:r>
              <w:rPr>
                <w:spacing w:val="1"/>
              </w:rPr>
              <w:t xml:space="preserve"> </w:t>
            </w:r>
            <w:r>
              <w:t>sensitive</w:t>
            </w:r>
            <w:r>
              <w:rPr>
                <w:spacing w:val="-3"/>
              </w:rPr>
              <w:t xml:space="preserve"> </w:t>
            </w:r>
            <w:r>
              <w:t>to</w:t>
            </w:r>
            <w:r>
              <w:rPr>
                <w:spacing w:val="-2"/>
              </w:rPr>
              <w:t xml:space="preserve"> </w:t>
            </w:r>
            <w:r>
              <w:t>faith,</w:t>
            </w:r>
            <w:r>
              <w:rPr>
                <w:spacing w:val="-2"/>
              </w:rPr>
              <w:t xml:space="preserve"> </w:t>
            </w:r>
            <w:r>
              <w:t>culture</w:t>
            </w:r>
            <w:r>
              <w:rPr>
                <w:spacing w:val="1"/>
              </w:rPr>
              <w:t xml:space="preserve"> </w:t>
            </w:r>
            <w:r>
              <w:t>and</w:t>
            </w:r>
            <w:r>
              <w:rPr>
                <w:spacing w:val="-3"/>
              </w:rPr>
              <w:t xml:space="preserve"> </w:t>
            </w:r>
            <w:r>
              <w:t>background.</w:t>
            </w:r>
          </w:p>
          <w:p w14:paraId="178E795E" w14:textId="77777777" w:rsidR="0031278C" w:rsidRDefault="00B36745">
            <w:pPr>
              <w:pStyle w:val="TableParagraph"/>
              <w:numPr>
                <w:ilvl w:val="0"/>
                <w:numId w:val="5"/>
              </w:numPr>
              <w:tabs>
                <w:tab w:val="left" w:pos="614"/>
                <w:tab w:val="left" w:pos="615"/>
              </w:tabs>
              <w:ind w:right="362"/>
            </w:pPr>
            <w:r>
              <w:t>there is a clear focus on development of enterprise and employability skills as well as</w:t>
            </w:r>
            <w:r>
              <w:rPr>
                <w:spacing w:val="1"/>
              </w:rPr>
              <w:t xml:space="preserve"> </w:t>
            </w:r>
            <w:r>
              <w:t>experience and qualifications, including opportunities for developing entrepreneurial skills</w:t>
            </w:r>
            <w:r>
              <w:rPr>
                <w:spacing w:val="-59"/>
              </w:rPr>
              <w:t xml:space="preserve"> </w:t>
            </w:r>
            <w:r>
              <w:t>for</w:t>
            </w:r>
            <w:r>
              <w:rPr>
                <w:spacing w:val="-2"/>
              </w:rPr>
              <w:t xml:space="preserve"> </w:t>
            </w:r>
            <w:r>
              <w:t>self-employment.</w:t>
            </w:r>
          </w:p>
          <w:p w14:paraId="4FD2B6FB" w14:textId="77777777" w:rsidR="0031278C" w:rsidRDefault="0031278C">
            <w:pPr>
              <w:pStyle w:val="TableParagraph"/>
              <w:spacing w:before="10"/>
              <w:rPr>
                <w:b/>
                <w:sz w:val="21"/>
              </w:rPr>
            </w:pPr>
          </w:p>
          <w:p w14:paraId="61C29EFD" w14:textId="77777777" w:rsidR="0031278C" w:rsidRDefault="00B36745">
            <w:pPr>
              <w:pStyle w:val="TableParagraph"/>
              <w:ind w:left="254"/>
            </w:pPr>
            <w:r>
              <w:t>DN</w:t>
            </w:r>
            <w:r>
              <w:rPr>
                <w:spacing w:val="-2"/>
              </w:rPr>
              <w:t xml:space="preserve"> </w:t>
            </w:r>
            <w:r>
              <w:t>Colleges</w:t>
            </w:r>
            <w:r>
              <w:rPr>
                <w:spacing w:val="-1"/>
              </w:rPr>
              <w:t xml:space="preserve"> </w:t>
            </w:r>
            <w:r>
              <w:t>Group</w:t>
            </w:r>
            <w:r>
              <w:rPr>
                <w:spacing w:val="-2"/>
              </w:rPr>
              <w:t xml:space="preserve"> </w:t>
            </w:r>
            <w:r>
              <w:t>Leadership will</w:t>
            </w:r>
            <w:r>
              <w:rPr>
                <w:spacing w:val="-1"/>
              </w:rPr>
              <w:t xml:space="preserve"> </w:t>
            </w:r>
            <w:r>
              <w:t>ensure</w:t>
            </w:r>
            <w:r>
              <w:rPr>
                <w:spacing w:val="-4"/>
              </w:rPr>
              <w:t xml:space="preserve"> </w:t>
            </w:r>
            <w:r>
              <w:t>that:</w:t>
            </w:r>
          </w:p>
          <w:p w14:paraId="025A27A8" w14:textId="77777777" w:rsidR="0031278C" w:rsidRDefault="0031278C">
            <w:pPr>
              <w:pStyle w:val="TableParagraph"/>
              <w:rPr>
                <w:b/>
              </w:rPr>
            </w:pPr>
          </w:p>
          <w:p w14:paraId="57B0000B" w14:textId="77777777" w:rsidR="0031278C" w:rsidRDefault="00B36745">
            <w:pPr>
              <w:pStyle w:val="TableParagraph"/>
              <w:numPr>
                <w:ilvl w:val="0"/>
                <w:numId w:val="5"/>
              </w:numPr>
              <w:tabs>
                <w:tab w:val="left" w:pos="614"/>
                <w:tab w:val="left" w:pos="615"/>
              </w:tabs>
              <w:ind w:hanging="361"/>
            </w:pPr>
            <w:r>
              <w:t>a</w:t>
            </w:r>
            <w:r>
              <w:rPr>
                <w:spacing w:val="-1"/>
              </w:rPr>
              <w:t xml:space="preserve"> </w:t>
            </w:r>
            <w:r>
              <w:t>Careers</w:t>
            </w:r>
            <w:r>
              <w:rPr>
                <w:spacing w:val="-3"/>
              </w:rPr>
              <w:t xml:space="preserve"> </w:t>
            </w:r>
            <w:r>
              <w:t>Leader is</w:t>
            </w:r>
            <w:r>
              <w:rPr>
                <w:spacing w:val="1"/>
              </w:rPr>
              <w:t xml:space="preserve"> </w:t>
            </w:r>
            <w:r>
              <w:t>appointed.</w:t>
            </w:r>
          </w:p>
          <w:p w14:paraId="15FE7FB1" w14:textId="77777777" w:rsidR="0031278C" w:rsidRDefault="00B36745">
            <w:pPr>
              <w:pStyle w:val="TableParagraph"/>
              <w:numPr>
                <w:ilvl w:val="0"/>
                <w:numId w:val="5"/>
              </w:numPr>
              <w:tabs>
                <w:tab w:val="left" w:pos="614"/>
                <w:tab w:val="left" w:pos="615"/>
              </w:tabs>
              <w:spacing w:before="2" w:line="252" w:lineRule="exact"/>
              <w:ind w:hanging="361"/>
            </w:pPr>
            <w:r>
              <w:t>a</w:t>
            </w:r>
            <w:r>
              <w:rPr>
                <w:spacing w:val="-2"/>
              </w:rPr>
              <w:t xml:space="preserve"> </w:t>
            </w:r>
            <w:r>
              <w:t>Governor</w:t>
            </w:r>
            <w:r>
              <w:rPr>
                <w:spacing w:val="-2"/>
              </w:rPr>
              <w:t xml:space="preserve"> </w:t>
            </w:r>
            <w:r>
              <w:t>is</w:t>
            </w:r>
            <w:r>
              <w:rPr>
                <w:spacing w:val="-1"/>
              </w:rPr>
              <w:t xml:space="preserve"> </w:t>
            </w:r>
            <w:r>
              <w:t>identified</w:t>
            </w:r>
            <w:r>
              <w:rPr>
                <w:spacing w:val="-1"/>
              </w:rPr>
              <w:t xml:space="preserve"> </w:t>
            </w:r>
            <w:r>
              <w:t>for</w:t>
            </w:r>
            <w:r>
              <w:rPr>
                <w:spacing w:val="-1"/>
              </w:rPr>
              <w:t xml:space="preserve"> </w:t>
            </w:r>
            <w:r>
              <w:t>CEIAG.</w:t>
            </w:r>
          </w:p>
          <w:p w14:paraId="5F755DAD" w14:textId="77777777" w:rsidR="0031278C" w:rsidRDefault="00B36745">
            <w:pPr>
              <w:pStyle w:val="TableParagraph"/>
              <w:numPr>
                <w:ilvl w:val="0"/>
                <w:numId w:val="5"/>
              </w:numPr>
              <w:tabs>
                <w:tab w:val="left" w:pos="614"/>
                <w:tab w:val="left" w:pos="615"/>
              </w:tabs>
              <w:spacing w:line="252" w:lineRule="exact"/>
              <w:ind w:hanging="361"/>
            </w:pPr>
            <w:r>
              <w:t>there</w:t>
            </w:r>
            <w:r>
              <w:rPr>
                <w:spacing w:val="-4"/>
              </w:rPr>
              <w:t xml:space="preserve"> </w:t>
            </w:r>
            <w:r>
              <w:t>is a</w:t>
            </w:r>
            <w:r>
              <w:rPr>
                <w:spacing w:val="-1"/>
              </w:rPr>
              <w:t xml:space="preserve"> </w:t>
            </w:r>
            <w:r>
              <w:t>published</w:t>
            </w:r>
            <w:r>
              <w:rPr>
                <w:spacing w:val="-4"/>
              </w:rPr>
              <w:t xml:space="preserve"> </w:t>
            </w:r>
            <w:r>
              <w:t>Careers Programme.</w:t>
            </w:r>
          </w:p>
          <w:p w14:paraId="34978E6A" w14:textId="77777777" w:rsidR="0031278C" w:rsidRDefault="00B36745">
            <w:pPr>
              <w:pStyle w:val="TableParagraph"/>
              <w:numPr>
                <w:ilvl w:val="0"/>
                <w:numId w:val="5"/>
              </w:numPr>
              <w:tabs>
                <w:tab w:val="left" w:pos="614"/>
                <w:tab w:val="left" w:pos="615"/>
              </w:tabs>
              <w:spacing w:line="252" w:lineRule="exact"/>
              <w:ind w:hanging="361"/>
            </w:pPr>
            <w:r>
              <w:t>relevant</w:t>
            </w:r>
            <w:r>
              <w:rPr>
                <w:spacing w:val="-2"/>
              </w:rPr>
              <w:t xml:space="preserve"> </w:t>
            </w:r>
            <w:r>
              <w:t>staff</w:t>
            </w:r>
            <w:r>
              <w:rPr>
                <w:spacing w:val="-2"/>
              </w:rPr>
              <w:t xml:space="preserve"> </w:t>
            </w:r>
            <w:r>
              <w:t>are</w:t>
            </w:r>
            <w:r>
              <w:rPr>
                <w:spacing w:val="-2"/>
              </w:rPr>
              <w:t xml:space="preserve"> </w:t>
            </w:r>
            <w:r>
              <w:t>aware</w:t>
            </w:r>
            <w:r>
              <w:rPr>
                <w:spacing w:val="-5"/>
              </w:rPr>
              <w:t xml:space="preserve"> </w:t>
            </w:r>
            <w:r>
              <w:t>of</w:t>
            </w:r>
            <w:r>
              <w:rPr>
                <w:spacing w:val="-2"/>
              </w:rPr>
              <w:t xml:space="preserve"> </w:t>
            </w:r>
            <w:r>
              <w:t>this</w:t>
            </w:r>
            <w:r>
              <w:rPr>
                <w:spacing w:val="1"/>
              </w:rPr>
              <w:t xml:space="preserve"> </w:t>
            </w:r>
            <w:r>
              <w:t>policy</w:t>
            </w:r>
            <w:r>
              <w:rPr>
                <w:spacing w:val="1"/>
              </w:rPr>
              <w:t xml:space="preserve"> </w:t>
            </w:r>
            <w:r>
              <w:t>and</w:t>
            </w:r>
            <w:r>
              <w:rPr>
                <w:spacing w:val="-3"/>
              </w:rPr>
              <w:t xml:space="preserve"> </w:t>
            </w:r>
            <w:r>
              <w:t>promote the</w:t>
            </w:r>
            <w:r>
              <w:rPr>
                <w:spacing w:val="-3"/>
              </w:rPr>
              <w:t xml:space="preserve"> </w:t>
            </w:r>
            <w:r>
              <w:t>value</w:t>
            </w:r>
            <w:r>
              <w:rPr>
                <w:spacing w:val="-1"/>
              </w:rPr>
              <w:t xml:space="preserve"> </w:t>
            </w:r>
            <w:r>
              <w:t>of</w:t>
            </w:r>
            <w:r>
              <w:rPr>
                <w:spacing w:val="2"/>
              </w:rPr>
              <w:t xml:space="preserve"> </w:t>
            </w:r>
            <w:r>
              <w:t>CEIAG.</w:t>
            </w:r>
          </w:p>
          <w:p w14:paraId="353F46CF" w14:textId="77777777" w:rsidR="0031278C" w:rsidRDefault="00B36745">
            <w:pPr>
              <w:pStyle w:val="TableParagraph"/>
              <w:numPr>
                <w:ilvl w:val="0"/>
                <w:numId w:val="5"/>
              </w:numPr>
              <w:tabs>
                <w:tab w:val="left" w:pos="614"/>
                <w:tab w:val="left" w:pos="615"/>
              </w:tabs>
              <w:spacing w:before="1" w:line="253" w:lineRule="exact"/>
              <w:ind w:hanging="361"/>
            </w:pPr>
            <w:r>
              <w:t>there</w:t>
            </w:r>
            <w:r>
              <w:rPr>
                <w:spacing w:val="-4"/>
              </w:rPr>
              <w:t xml:space="preserve"> </w:t>
            </w:r>
            <w:r>
              <w:t>are</w:t>
            </w:r>
            <w:r>
              <w:rPr>
                <w:spacing w:val="-3"/>
              </w:rPr>
              <w:t xml:space="preserve"> </w:t>
            </w:r>
            <w:r>
              <w:t>sufficient</w:t>
            </w:r>
            <w:r>
              <w:rPr>
                <w:spacing w:val="1"/>
              </w:rPr>
              <w:t xml:space="preserve"> </w:t>
            </w:r>
            <w:r>
              <w:t>qualified, experienced</w:t>
            </w:r>
            <w:r>
              <w:rPr>
                <w:spacing w:val="-1"/>
              </w:rPr>
              <w:t xml:space="preserve"> </w:t>
            </w:r>
            <w:r>
              <w:t>staff</w:t>
            </w:r>
            <w:r>
              <w:rPr>
                <w:spacing w:val="1"/>
              </w:rPr>
              <w:t xml:space="preserve"> </w:t>
            </w:r>
            <w:r>
              <w:t>and</w:t>
            </w:r>
            <w:r>
              <w:rPr>
                <w:spacing w:val="-2"/>
              </w:rPr>
              <w:t xml:space="preserve"> </w:t>
            </w:r>
            <w:r>
              <w:t>up</w:t>
            </w:r>
            <w:r>
              <w:rPr>
                <w:spacing w:val="-3"/>
              </w:rPr>
              <w:t xml:space="preserve"> </w:t>
            </w:r>
            <w:r>
              <w:t>to</w:t>
            </w:r>
            <w:r>
              <w:rPr>
                <w:spacing w:val="-1"/>
              </w:rPr>
              <w:t xml:space="preserve"> </w:t>
            </w:r>
            <w:r>
              <w:t>date</w:t>
            </w:r>
            <w:r>
              <w:rPr>
                <w:spacing w:val="-3"/>
              </w:rPr>
              <w:t xml:space="preserve"> </w:t>
            </w:r>
            <w:r>
              <w:t>resources.</w:t>
            </w:r>
          </w:p>
          <w:p w14:paraId="578C45EB" w14:textId="77777777" w:rsidR="0031278C" w:rsidRDefault="00B36745">
            <w:pPr>
              <w:pStyle w:val="TableParagraph"/>
              <w:numPr>
                <w:ilvl w:val="0"/>
                <w:numId w:val="5"/>
              </w:numPr>
              <w:tabs>
                <w:tab w:val="left" w:pos="614"/>
                <w:tab w:val="left" w:pos="615"/>
              </w:tabs>
              <w:spacing w:line="233" w:lineRule="exact"/>
              <w:ind w:hanging="361"/>
            </w:pPr>
            <w:r>
              <w:t>all</w:t>
            </w:r>
            <w:r>
              <w:rPr>
                <w:spacing w:val="-1"/>
              </w:rPr>
              <w:t xml:space="preserve"> </w:t>
            </w:r>
            <w:r>
              <w:t>staff</w:t>
            </w:r>
            <w:r>
              <w:rPr>
                <w:spacing w:val="1"/>
              </w:rPr>
              <w:t xml:space="preserve"> </w:t>
            </w:r>
            <w:r>
              <w:t>have</w:t>
            </w:r>
            <w:r>
              <w:rPr>
                <w:spacing w:val="-3"/>
              </w:rPr>
              <w:t xml:space="preserve"> </w:t>
            </w:r>
            <w:r>
              <w:t>access</w:t>
            </w:r>
            <w:r>
              <w:rPr>
                <w:spacing w:val="-2"/>
              </w:rPr>
              <w:t xml:space="preserve"> </w:t>
            </w:r>
            <w:r>
              <w:t>to</w:t>
            </w:r>
            <w:r>
              <w:rPr>
                <w:spacing w:val="-3"/>
              </w:rPr>
              <w:t xml:space="preserve"> </w:t>
            </w:r>
            <w:r>
              <w:t>training,</w:t>
            </w:r>
            <w:r>
              <w:rPr>
                <w:spacing w:val="1"/>
              </w:rPr>
              <w:t xml:space="preserve"> </w:t>
            </w:r>
            <w:r>
              <w:t>support</w:t>
            </w:r>
            <w:r>
              <w:rPr>
                <w:spacing w:val="1"/>
              </w:rPr>
              <w:t xml:space="preserve"> </w:t>
            </w:r>
            <w:r>
              <w:t>and</w:t>
            </w:r>
            <w:r>
              <w:rPr>
                <w:spacing w:val="-2"/>
              </w:rPr>
              <w:t xml:space="preserve"> </w:t>
            </w:r>
            <w:r>
              <w:t>resources which</w:t>
            </w:r>
            <w:r>
              <w:rPr>
                <w:spacing w:val="-3"/>
              </w:rPr>
              <w:t xml:space="preserve"> </w:t>
            </w:r>
            <w:r>
              <w:t>are</w:t>
            </w:r>
            <w:r>
              <w:rPr>
                <w:spacing w:val="-2"/>
              </w:rPr>
              <w:t xml:space="preserve"> </w:t>
            </w:r>
            <w:r>
              <w:t>appropriate</w:t>
            </w:r>
            <w:r>
              <w:rPr>
                <w:spacing w:val="-2"/>
              </w:rPr>
              <w:t xml:space="preserve"> </w:t>
            </w:r>
            <w:r>
              <w:t>to</w:t>
            </w:r>
            <w:r>
              <w:rPr>
                <w:spacing w:val="-3"/>
              </w:rPr>
              <w:t xml:space="preserve"> </w:t>
            </w:r>
            <w:r>
              <w:t>their</w:t>
            </w:r>
            <w:r>
              <w:rPr>
                <w:spacing w:val="-2"/>
              </w:rPr>
              <w:t xml:space="preserve"> </w:t>
            </w:r>
            <w:r>
              <w:t>role.</w:t>
            </w:r>
          </w:p>
        </w:tc>
      </w:tr>
    </w:tbl>
    <w:p w14:paraId="6832201C" w14:textId="77777777" w:rsidR="0031278C" w:rsidRDefault="0031278C">
      <w:pPr>
        <w:spacing w:line="233" w:lineRule="exact"/>
        <w:sectPr w:rsidR="0031278C">
          <w:pgSz w:w="11910" w:h="16840"/>
          <w:pgMar w:top="1480" w:right="680" w:bottom="1120" w:left="680" w:header="0" w:footer="920"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670"/>
        <w:gridCol w:w="9650"/>
      </w:tblGrid>
      <w:tr w:rsidR="0031278C" w14:paraId="50C9FAC2" w14:textId="77777777">
        <w:trPr>
          <w:trHeight w:val="2578"/>
        </w:trPr>
        <w:tc>
          <w:tcPr>
            <w:tcW w:w="670" w:type="dxa"/>
          </w:tcPr>
          <w:p w14:paraId="6606C988" w14:textId="77777777" w:rsidR="0031278C" w:rsidRDefault="00B36745">
            <w:pPr>
              <w:pStyle w:val="TableParagraph"/>
              <w:spacing w:line="247" w:lineRule="exact"/>
              <w:ind w:left="107"/>
            </w:pPr>
            <w:r>
              <w:lastRenderedPageBreak/>
              <w:t>3.3</w:t>
            </w:r>
          </w:p>
        </w:tc>
        <w:tc>
          <w:tcPr>
            <w:tcW w:w="9650" w:type="dxa"/>
          </w:tcPr>
          <w:p w14:paraId="2D6E4DCF" w14:textId="77777777" w:rsidR="0031278C" w:rsidRDefault="00B36745">
            <w:pPr>
              <w:pStyle w:val="TableParagraph"/>
              <w:spacing w:before="22"/>
              <w:ind w:left="254" w:right="315"/>
            </w:pPr>
            <w:r>
              <w:t>Responsibility for the implementation of this policy resides at all levels of DN Colleges Group,</w:t>
            </w:r>
            <w:r>
              <w:rPr>
                <w:spacing w:val="-59"/>
              </w:rPr>
              <w:t xml:space="preserve"> </w:t>
            </w:r>
            <w:r>
              <w:t>specifically:</w:t>
            </w:r>
          </w:p>
          <w:p w14:paraId="7BABCB26" w14:textId="77777777" w:rsidR="0031278C" w:rsidRDefault="0031278C">
            <w:pPr>
              <w:pStyle w:val="TableParagraph"/>
              <w:spacing w:before="3"/>
              <w:rPr>
                <w:b/>
                <w:sz w:val="24"/>
              </w:rPr>
            </w:pPr>
          </w:p>
          <w:p w14:paraId="089D5F8D" w14:textId="77777777" w:rsidR="0031278C" w:rsidRDefault="00B36745">
            <w:pPr>
              <w:pStyle w:val="TableParagraph"/>
              <w:numPr>
                <w:ilvl w:val="0"/>
                <w:numId w:val="4"/>
              </w:numPr>
              <w:tabs>
                <w:tab w:val="left" w:pos="614"/>
                <w:tab w:val="left" w:pos="615"/>
              </w:tabs>
              <w:ind w:right="292"/>
            </w:pPr>
            <w:r>
              <w:t>the</w:t>
            </w:r>
            <w:r>
              <w:rPr>
                <w:spacing w:val="-2"/>
              </w:rPr>
              <w:t xml:space="preserve"> </w:t>
            </w:r>
            <w:r>
              <w:t>Senior</w:t>
            </w:r>
            <w:r>
              <w:rPr>
                <w:spacing w:val="-3"/>
              </w:rPr>
              <w:t xml:space="preserve"> </w:t>
            </w:r>
            <w:r>
              <w:t>Leadership</w:t>
            </w:r>
            <w:r>
              <w:rPr>
                <w:spacing w:val="-3"/>
              </w:rPr>
              <w:t xml:space="preserve"> </w:t>
            </w:r>
            <w:r>
              <w:t>Team</w:t>
            </w:r>
            <w:r>
              <w:rPr>
                <w:spacing w:val="1"/>
              </w:rPr>
              <w:t xml:space="preserve"> </w:t>
            </w:r>
            <w:r>
              <w:t>has</w:t>
            </w:r>
            <w:r>
              <w:rPr>
                <w:spacing w:val="-3"/>
              </w:rPr>
              <w:t xml:space="preserve"> </w:t>
            </w:r>
            <w:r>
              <w:t>overall</w:t>
            </w:r>
            <w:r>
              <w:rPr>
                <w:spacing w:val="-2"/>
              </w:rPr>
              <w:t xml:space="preserve"> </w:t>
            </w:r>
            <w:r>
              <w:t>responsibility for</w:t>
            </w:r>
            <w:r>
              <w:rPr>
                <w:spacing w:val="-3"/>
              </w:rPr>
              <w:t xml:space="preserve"> </w:t>
            </w:r>
            <w:r>
              <w:t>the</w:t>
            </w:r>
            <w:r>
              <w:rPr>
                <w:spacing w:val="-4"/>
              </w:rPr>
              <w:t xml:space="preserve"> </w:t>
            </w:r>
            <w:r>
              <w:t>implementation</w:t>
            </w:r>
            <w:r>
              <w:rPr>
                <w:spacing w:val="-1"/>
              </w:rPr>
              <w:t xml:space="preserve"> </w:t>
            </w:r>
            <w:r>
              <w:t>of</w:t>
            </w:r>
            <w:r>
              <w:rPr>
                <w:spacing w:val="-3"/>
              </w:rPr>
              <w:t xml:space="preserve"> </w:t>
            </w:r>
            <w:r>
              <w:t>this</w:t>
            </w:r>
            <w:r>
              <w:rPr>
                <w:spacing w:val="-3"/>
              </w:rPr>
              <w:t xml:space="preserve"> </w:t>
            </w:r>
            <w:r>
              <w:t>policy</w:t>
            </w:r>
            <w:r>
              <w:rPr>
                <w:spacing w:val="-58"/>
              </w:rPr>
              <w:t xml:space="preserve"> </w:t>
            </w:r>
            <w:r>
              <w:t>across</w:t>
            </w:r>
            <w:r>
              <w:rPr>
                <w:spacing w:val="-3"/>
              </w:rPr>
              <w:t xml:space="preserve"> </w:t>
            </w:r>
            <w:r>
              <w:t>the</w:t>
            </w:r>
            <w:r>
              <w:rPr>
                <w:spacing w:val="-2"/>
              </w:rPr>
              <w:t xml:space="preserve"> </w:t>
            </w:r>
            <w:r>
              <w:t>DN Colleges</w:t>
            </w:r>
            <w:r>
              <w:rPr>
                <w:spacing w:val="-2"/>
              </w:rPr>
              <w:t xml:space="preserve"> </w:t>
            </w:r>
            <w:r>
              <w:t>Group.</w:t>
            </w:r>
          </w:p>
          <w:p w14:paraId="186769AF" w14:textId="77777777" w:rsidR="0031278C" w:rsidRDefault="00B36745">
            <w:pPr>
              <w:pStyle w:val="TableParagraph"/>
              <w:numPr>
                <w:ilvl w:val="0"/>
                <w:numId w:val="4"/>
              </w:numPr>
              <w:tabs>
                <w:tab w:val="left" w:pos="614"/>
                <w:tab w:val="left" w:pos="615"/>
              </w:tabs>
              <w:spacing w:line="252" w:lineRule="exact"/>
              <w:ind w:hanging="361"/>
            </w:pPr>
            <w:r>
              <w:t>the</w:t>
            </w:r>
            <w:r>
              <w:rPr>
                <w:spacing w:val="-1"/>
              </w:rPr>
              <w:t xml:space="preserve"> </w:t>
            </w:r>
            <w:r>
              <w:t>Principals are</w:t>
            </w:r>
            <w:r>
              <w:rPr>
                <w:spacing w:val="-3"/>
              </w:rPr>
              <w:t xml:space="preserve"> </w:t>
            </w:r>
            <w:r>
              <w:t>responsible</w:t>
            </w:r>
            <w:r>
              <w:rPr>
                <w:spacing w:val="-1"/>
              </w:rPr>
              <w:t xml:space="preserve"> </w:t>
            </w:r>
            <w:r>
              <w:t>for</w:t>
            </w:r>
            <w:r>
              <w:rPr>
                <w:spacing w:val="-2"/>
              </w:rPr>
              <w:t xml:space="preserve"> </w:t>
            </w:r>
            <w:r>
              <w:t>overseeing</w:t>
            </w:r>
            <w:r>
              <w:rPr>
                <w:spacing w:val="-3"/>
              </w:rPr>
              <w:t xml:space="preserve"> </w:t>
            </w:r>
            <w:r>
              <w:t>the</w:t>
            </w:r>
            <w:r>
              <w:rPr>
                <w:spacing w:val="-6"/>
              </w:rPr>
              <w:t xml:space="preserve"> </w:t>
            </w:r>
            <w:r>
              <w:t>operation</w:t>
            </w:r>
            <w:r>
              <w:rPr>
                <w:spacing w:val="-1"/>
              </w:rPr>
              <w:t xml:space="preserve"> </w:t>
            </w:r>
            <w:r>
              <w:t>of</w:t>
            </w:r>
            <w:r>
              <w:rPr>
                <w:spacing w:val="-2"/>
              </w:rPr>
              <w:t xml:space="preserve"> </w:t>
            </w:r>
            <w:r>
              <w:t>this policy in</w:t>
            </w:r>
            <w:r>
              <w:rPr>
                <w:spacing w:val="-3"/>
              </w:rPr>
              <w:t xml:space="preserve"> </w:t>
            </w:r>
            <w:r>
              <w:t>each</w:t>
            </w:r>
            <w:r>
              <w:rPr>
                <w:spacing w:val="-1"/>
              </w:rPr>
              <w:t xml:space="preserve"> </w:t>
            </w:r>
            <w:r>
              <w:t>college.</w:t>
            </w:r>
          </w:p>
          <w:p w14:paraId="524E20A9" w14:textId="77777777" w:rsidR="0031278C" w:rsidRDefault="00B36745">
            <w:pPr>
              <w:pStyle w:val="TableParagraph"/>
              <w:numPr>
                <w:ilvl w:val="0"/>
                <w:numId w:val="4"/>
              </w:numPr>
              <w:tabs>
                <w:tab w:val="left" w:pos="614"/>
                <w:tab w:val="left" w:pos="615"/>
              </w:tabs>
              <w:ind w:right="568"/>
            </w:pPr>
            <w:r>
              <w:t>Curriculum Leaders are responsible for ensuring that teams collaboratively address the</w:t>
            </w:r>
            <w:r>
              <w:rPr>
                <w:spacing w:val="-59"/>
              </w:rPr>
              <w:t xml:space="preserve"> </w:t>
            </w:r>
            <w:r>
              <w:t>requirements</w:t>
            </w:r>
            <w:r>
              <w:rPr>
                <w:spacing w:val="-3"/>
              </w:rPr>
              <w:t xml:space="preserve"> </w:t>
            </w:r>
            <w:r>
              <w:t>of</w:t>
            </w:r>
            <w:r>
              <w:rPr>
                <w:spacing w:val="-1"/>
              </w:rPr>
              <w:t xml:space="preserve"> </w:t>
            </w:r>
            <w:r>
              <w:t>this</w:t>
            </w:r>
            <w:r>
              <w:rPr>
                <w:spacing w:val="1"/>
              </w:rPr>
              <w:t xml:space="preserve"> </w:t>
            </w:r>
            <w:r>
              <w:t>policy.</w:t>
            </w:r>
          </w:p>
          <w:p w14:paraId="1A47D52E" w14:textId="77777777" w:rsidR="0031278C" w:rsidRDefault="00B36745">
            <w:pPr>
              <w:pStyle w:val="TableParagraph"/>
              <w:numPr>
                <w:ilvl w:val="0"/>
                <w:numId w:val="4"/>
              </w:numPr>
              <w:tabs>
                <w:tab w:val="left" w:pos="614"/>
                <w:tab w:val="left" w:pos="615"/>
              </w:tabs>
              <w:ind w:hanging="361"/>
            </w:pPr>
            <w:r>
              <w:t>The</w:t>
            </w:r>
            <w:r>
              <w:rPr>
                <w:spacing w:val="-1"/>
              </w:rPr>
              <w:t xml:space="preserve"> </w:t>
            </w:r>
            <w:r>
              <w:t>Careers Leader</w:t>
            </w:r>
            <w:r>
              <w:rPr>
                <w:spacing w:val="1"/>
              </w:rPr>
              <w:t xml:space="preserve"> </w:t>
            </w:r>
            <w:r>
              <w:t>is</w:t>
            </w:r>
            <w:r>
              <w:rPr>
                <w:spacing w:val="-3"/>
              </w:rPr>
              <w:t xml:space="preserve"> </w:t>
            </w:r>
            <w:r>
              <w:t>responsible</w:t>
            </w:r>
            <w:r>
              <w:rPr>
                <w:spacing w:val="-1"/>
              </w:rPr>
              <w:t xml:space="preserve"> </w:t>
            </w:r>
            <w:r>
              <w:t>for</w:t>
            </w:r>
            <w:r>
              <w:rPr>
                <w:spacing w:val="-1"/>
              </w:rPr>
              <w:t xml:space="preserve"> </w:t>
            </w:r>
            <w:r>
              <w:t>the</w:t>
            </w:r>
            <w:r>
              <w:rPr>
                <w:spacing w:val="-3"/>
              </w:rPr>
              <w:t xml:space="preserve"> </w:t>
            </w:r>
            <w:r>
              <w:t>delivery</w:t>
            </w:r>
            <w:r>
              <w:rPr>
                <w:spacing w:val="-1"/>
              </w:rPr>
              <w:t xml:space="preserve"> </w:t>
            </w:r>
            <w:r>
              <w:t>of</w:t>
            </w:r>
            <w:r>
              <w:rPr>
                <w:spacing w:val="-2"/>
              </w:rPr>
              <w:t xml:space="preserve"> </w:t>
            </w:r>
            <w:r>
              <w:t>CEIAG</w:t>
            </w:r>
            <w:r>
              <w:rPr>
                <w:spacing w:val="-2"/>
              </w:rPr>
              <w:t xml:space="preserve"> </w:t>
            </w:r>
            <w:r>
              <w:t>services.</w:t>
            </w:r>
          </w:p>
        </w:tc>
      </w:tr>
      <w:tr w:rsidR="0031278C" w14:paraId="1C9F2DF3" w14:textId="77777777">
        <w:trPr>
          <w:trHeight w:val="395"/>
        </w:trPr>
        <w:tc>
          <w:tcPr>
            <w:tcW w:w="670" w:type="dxa"/>
            <w:shd w:val="clear" w:color="auto" w:fill="F1F1F1"/>
          </w:tcPr>
          <w:p w14:paraId="6FA5D564" w14:textId="77777777" w:rsidR="0031278C" w:rsidRDefault="00B36745">
            <w:pPr>
              <w:pStyle w:val="TableParagraph"/>
              <w:spacing w:before="72"/>
              <w:ind w:left="107"/>
              <w:rPr>
                <w:b/>
              </w:rPr>
            </w:pPr>
            <w:r>
              <w:rPr>
                <w:b/>
              </w:rPr>
              <w:t>4</w:t>
            </w:r>
          </w:p>
        </w:tc>
        <w:tc>
          <w:tcPr>
            <w:tcW w:w="9650" w:type="dxa"/>
            <w:shd w:val="clear" w:color="auto" w:fill="F1F1F1"/>
          </w:tcPr>
          <w:p w14:paraId="47F85344" w14:textId="77777777" w:rsidR="0031278C" w:rsidRDefault="00B36745">
            <w:pPr>
              <w:pStyle w:val="TableParagraph"/>
              <w:spacing w:before="72"/>
              <w:ind w:left="254"/>
              <w:rPr>
                <w:b/>
              </w:rPr>
            </w:pPr>
            <w:r>
              <w:rPr>
                <w:b/>
              </w:rPr>
              <w:t>Definitions</w:t>
            </w:r>
            <w:r>
              <w:rPr>
                <w:b/>
                <w:spacing w:val="-4"/>
              </w:rPr>
              <w:t xml:space="preserve"> </w:t>
            </w:r>
            <w:r>
              <w:rPr>
                <w:b/>
              </w:rPr>
              <w:t>and/or</w:t>
            </w:r>
            <w:r>
              <w:rPr>
                <w:b/>
                <w:spacing w:val="-1"/>
              </w:rPr>
              <w:t xml:space="preserve"> </w:t>
            </w:r>
            <w:r>
              <w:rPr>
                <w:b/>
              </w:rPr>
              <w:t>Relevant Legislation</w:t>
            </w:r>
          </w:p>
        </w:tc>
      </w:tr>
      <w:tr w:rsidR="0031278C" w14:paraId="1A225272" w14:textId="77777777">
        <w:trPr>
          <w:trHeight w:val="9415"/>
        </w:trPr>
        <w:tc>
          <w:tcPr>
            <w:tcW w:w="670" w:type="dxa"/>
          </w:tcPr>
          <w:p w14:paraId="21B27961" w14:textId="77777777" w:rsidR="0031278C" w:rsidRDefault="0031278C">
            <w:pPr>
              <w:pStyle w:val="TableParagraph"/>
              <w:spacing w:before="11"/>
              <w:rPr>
                <w:b/>
                <w:sz w:val="21"/>
              </w:rPr>
            </w:pPr>
          </w:p>
          <w:p w14:paraId="56E73742" w14:textId="77777777" w:rsidR="0031278C" w:rsidRDefault="00B36745">
            <w:pPr>
              <w:pStyle w:val="TableParagraph"/>
              <w:ind w:left="107"/>
            </w:pPr>
            <w:r>
              <w:t>4.1</w:t>
            </w:r>
          </w:p>
          <w:p w14:paraId="7F3FC194" w14:textId="77777777" w:rsidR="0031278C" w:rsidRDefault="0031278C">
            <w:pPr>
              <w:pStyle w:val="TableParagraph"/>
              <w:rPr>
                <w:b/>
                <w:sz w:val="24"/>
              </w:rPr>
            </w:pPr>
          </w:p>
          <w:p w14:paraId="4BF24C77" w14:textId="77777777" w:rsidR="0031278C" w:rsidRDefault="0031278C">
            <w:pPr>
              <w:pStyle w:val="TableParagraph"/>
              <w:spacing w:before="2"/>
              <w:rPr>
                <w:b/>
                <w:sz w:val="20"/>
              </w:rPr>
            </w:pPr>
          </w:p>
          <w:p w14:paraId="296C5B41" w14:textId="77777777" w:rsidR="0031278C" w:rsidRDefault="00B36745">
            <w:pPr>
              <w:pStyle w:val="TableParagraph"/>
              <w:ind w:left="107"/>
            </w:pPr>
            <w:r>
              <w:t>4.2</w:t>
            </w:r>
          </w:p>
          <w:p w14:paraId="3CF5A747" w14:textId="77777777" w:rsidR="0031278C" w:rsidRDefault="0031278C">
            <w:pPr>
              <w:pStyle w:val="TableParagraph"/>
              <w:rPr>
                <w:b/>
                <w:sz w:val="24"/>
              </w:rPr>
            </w:pPr>
          </w:p>
          <w:p w14:paraId="371F2064" w14:textId="77777777" w:rsidR="0031278C" w:rsidRDefault="0031278C">
            <w:pPr>
              <w:pStyle w:val="TableParagraph"/>
              <w:rPr>
                <w:b/>
                <w:sz w:val="24"/>
              </w:rPr>
            </w:pPr>
          </w:p>
          <w:p w14:paraId="402A6EC0" w14:textId="77777777" w:rsidR="0031278C" w:rsidRDefault="0031278C">
            <w:pPr>
              <w:pStyle w:val="TableParagraph"/>
              <w:rPr>
                <w:b/>
                <w:sz w:val="24"/>
              </w:rPr>
            </w:pPr>
          </w:p>
          <w:p w14:paraId="36E78E19" w14:textId="77777777" w:rsidR="0031278C" w:rsidRDefault="0031278C">
            <w:pPr>
              <w:pStyle w:val="TableParagraph"/>
              <w:rPr>
                <w:b/>
                <w:sz w:val="24"/>
              </w:rPr>
            </w:pPr>
          </w:p>
          <w:p w14:paraId="6C432075" w14:textId="77777777" w:rsidR="0031278C" w:rsidRDefault="0031278C">
            <w:pPr>
              <w:pStyle w:val="TableParagraph"/>
              <w:spacing w:before="9"/>
              <w:rPr>
                <w:b/>
                <w:sz w:val="35"/>
              </w:rPr>
            </w:pPr>
          </w:p>
          <w:p w14:paraId="66411E5D" w14:textId="77777777" w:rsidR="0031278C" w:rsidRDefault="00B36745">
            <w:pPr>
              <w:pStyle w:val="TableParagraph"/>
              <w:ind w:left="107"/>
            </w:pPr>
            <w:r>
              <w:t>4.3</w:t>
            </w:r>
          </w:p>
        </w:tc>
        <w:tc>
          <w:tcPr>
            <w:tcW w:w="9650" w:type="dxa"/>
          </w:tcPr>
          <w:p w14:paraId="6B36CB58" w14:textId="77777777" w:rsidR="0031278C" w:rsidRDefault="0031278C">
            <w:pPr>
              <w:pStyle w:val="TableParagraph"/>
              <w:spacing w:before="11"/>
              <w:rPr>
                <w:b/>
                <w:sz w:val="21"/>
              </w:rPr>
            </w:pPr>
          </w:p>
          <w:p w14:paraId="3023EEF3" w14:textId="77777777" w:rsidR="0031278C" w:rsidRDefault="00B36745">
            <w:pPr>
              <w:pStyle w:val="TableParagraph"/>
              <w:ind w:left="254" w:right="607"/>
            </w:pPr>
            <w:r>
              <w:rPr>
                <w:color w:val="171512"/>
              </w:rPr>
              <w:t>This policy was created in August 2018 and approved by the College Leadership Team on</w:t>
            </w:r>
            <w:r>
              <w:rPr>
                <w:color w:val="171512"/>
                <w:spacing w:val="-59"/>
              </w:rPr>
              <w:t xml:space="preserve"> </w:t>
            </w:r>
            <w:r>
              <w:rPr>
                <w:color w:val="171512"/>
              </w:rPr>
              <w:t>8</w:t>
            </w:r>
            <w:r>
              <w:rPr>
                <w:color w:val="171512"/>
                <w:spacing w:val="-1"/>
              </w:rPr>
              <w:t xml:space="preserve"> </w:t>
            </w:r>
            <w:r>
              <w:rPr>
                <w:color w:val="171512"/>
              </w:rPr>
              <w:t>October</w:t>
            </w:r>
            <w:r>
              <w:rPr>
                <w:color w:val="171512"/>
                <w:spacing w:val="-1"/>
              </w:rPr>
              <w:t xml:space="preserve"> </w:t>
            </w:r>
            <w:r>
              <w:rPr>
                <w:color w:val="171512"/>
              </w:rPr>
              <w:t>2018.</w:t>
            </w:r>
          </w:p>
          <w:p w14:paraId="6D929D0B" w14:textId="77777777" w:rsidR="0031278C" w:rsidRDefault="0031278C">
            <w:pPr>
              <w:pStyle w:val="TableParagraph"/>
              <w:spacing w:before="5"/>
              <w:rPr>
                <w:b/>
                <w:sz w:val="24"/>
              </w:rPr>
            </w:pPr>
          </w:p>
          <w:p w14:paraId="2C9F94C0" w14:textId="77777777" w:rsidR="0031278C" w:rsidRDefault="00B36745">
            <w:pPr>
              <w:pStyle w:val="TableParagraph"/>
              <w:ind w:left="254"/>
            </w:pPr>
            <w:r>
              <w:t>This</w:t>
            </w:r>
            <w:r>
              <w:rPr>
                <w:spacing w:val="-1"/>
              </w:rPr>
              <w:t xml:space="preserve"> </w:t>
            </w:r>
            <w:r>
              <w:t>policy is written</w:t>
            </w:r>
            <w:r>
              <w:rPr>
                <w:spacing w:val="-2"/>
              </w:rPr>
              <w:t xml:space="preserve"> </w:t>
            </w:r>
            <w:r>
              <w:t>in</w:t>
            </w:r>
            <w:r>
              <w:rPr>
                <w:spacing w:val="-3"/>
              </w:rPr>
              <w:t xml:space="preserve"> </w:t>
            </w:r>
            <w:r>
              <w:t>accordance</w:t>
            </w:r>
            <w:r>
              <w:rPr>
                <w:spacing w:val="-4"/>
              </w:rPr>
              <w:t xml:space="preserve"> </w:t>
            </w:r>
            <w:r>
              <w:t>with</w:t>
            </w:r>
            <w:r>
              <w:rPr>
                <w:spacing w:val="-4"/>
              </w:rPr>
              <w:t xml:space="preserve"> </w:t>
            </w:r>
            <w:r>
              <w:t>the</w:t>
            </w:r>
            <w:r>
              <w:rPr>
                <w:spacing w:val="-1"/>
              </w:rPr>
              <w:t xml:space="preserve"> </w:t>
            </w:r>
            <w:r>
              <w:t>DfE</w:t>
            </w:r>
            <w:r>
              <w:rPr>
                <w:spacing w:val="-4"/>
              </w:rPr>
              <w:t xml:space="preserve"> </w:t>
            </w:r>
            <w:r>
              <w:t>guidance:</w:t>
            </w:r>
          </w:p>
          <w:p w14:paraId="011A5701" w14:textId="77777777" w:rsidR="0031278C" w:rsidRDefault="0031278C">
            <w:pPr>
              <w:pStyle w:val="TableParagraph"/>
              <w:spacing w:before="4"/>
              <w:rPr>
                <w:b/>
                <w:sz w:val="24"/>
              </w:rPr>
            </w:pPr>
          </w:p>
          <w:p w14:paraId="6A887F40" w14:textId="5E0C5E3C" w:rsidR="0031278C" w:rsidRDefault="00B36745">
            <w:pPr>
              <w:pStyle w:val="TableParagraph"/>
              <w:numPr>
                <w:ilvl w:val="0"/>
                <w:numId w:val="3"/>
              </w:numPr>
              <w:tabs>
                <w:tab w:val="left" w:pos="537"/>
                <w:tab w:val="left" w:pos="538"/>
              </w:tabs>
              <w:ind w:right="683"/>
            </w:pPr>
            <w:r>
              <w:t>‘Careers Guidance – Guidance for further education and sixth form colleges’ (</w:t>
            </w:r>
            <w:r w:rsidR="001446B8">
              <w:t>updated July 2021</w:t>
            </w:r>
            <w:r>
              <w:t>).</w:t>
            </w:r>
          </w:p>
          <w:p w14:paraId="1186BBCE" w14:textId="77777777" w:rsidR="0031278C" w:rsidRDefault="00B36745">
            <w:pPr>
              <w:pStyle w:val="TableParagraph"/>
              <w:numPr>
                <w:ilvl w:val="0"/>
                <w:numId w:val="3"/>
              </w:numPr>
              <w:tabs>
                <w:tab w:val="left" w:pos="537"/>
                <w:tab w:val="left" w:pos="538"/>
              </w:tabs>
              <w:spacing w:line="252" w:lineRule="exact"/>
            </w:pPr>
            <w:r>
              <w:t>‘Careers</w:t>
            </w:r>
            <w:r>
              <w:rPr>
                <w:spacing w:val="-2"/>
              </w:rPr>
              <w:t xml:space="preserve"> </w:t>
            </w:r>
            <w:r>
              <w:t>Strategy</w:t>
            </w:r>
            <w:r>
              <w:rPr>
                <w:spacing w:val="-1"/>
              </w:rPr>
              <w:t xml:space="preserve"> </w:t>
            </w:r>
            <w:r>
              <w:t>–</w:t>
            </w:r>
            <w:r>
              <w:rPr>
                <w:spacing w:val="-4"/>
              </w:rPr>
              <w:t xml:space="preserve"> </w:t>
            </w:r>
            <w:r>
              <w:t>making</w:t>
            </w:r>
            <w:r>
              <w:rPr>
                <w:spacing w:val="-3"/>
              </w:rPr>
              <w:t xml:space="preserve"> </w:t>
            </w:r>
            <w:r>
              <w:t>the</w:t>
            </w:r>
            <w:r>
              <w:rPr>
                <w:spacing w:val="-4"/>
              </w:rPr>
              <w:t xml:space="preserve"> </w:t>
            </w:r>
            <w:r>
              <w:t>most</w:t>
            </w:r>
            <w:r>
              <w:rPr>
                <w:spacing w:val="-3"/>
              </w:rPr>
              <w:t xml:space="preserve"> </w:t>
            </w:r>
            <w:r>
              <w:t>of</w:t>
            </w:r>
            <w:r>
              <w:rPr>
                <w:spacing w:val="-4"/>
              </w:rPr>
              <w:t xml:space="preserve"> </w:t>
            </w:r>
            <w:r>
              <w:t>everyone’s</w:t>
            </w:r>
            <w:r>
              <w:rPr>
                <w:spacing w:val="-1"/>
              </w:rPr>
              <w:t xml:space="preserve"> </w:t>
            </w:r>
            <w:r>
              <w:t>skills</w:t>
            </w:r>
            <w:r>
              <w:rPr>
                <w:spacing w:val="-2"/>
              </w:rPr>
              <w:t xml:space="preserve"> </w:t>
            </w:r>
            <w:r>
              <w:t>and</w:t>
            </w:r>
            <w:r>
              <w:rPr>
                <w:spacing w:val="-4"/>
              </w:rPr>
              <w:t xml:space="preserve"> </w:t>
            </w:r>
            <w:r>
              <w:t>talents’</w:t>
            </w:r>
            <w:r>
              <w:rPr>
                <w:spacing w:val="-6"/>
              </w:rPr>
              <w:t xml:space="preserve"> </w:t>
            </w:r>
            <w:r>
              <w:t>(December</w:t>
            </w:r>
            <w:r>
              <w:rPr>
                <w:spacing w:val="-3"/>
              </w:rPr>
              <w:t xml:space="preserve"> </w:t>
            </w:r>
            <w:r>
              <w:t>2017).</w:t>
            </w:r>
          </w:p>
          <w:p w14:paraId="78DF8EF2" w14:textId="77777777" w:rsidR="0031278C" w:rsidRDefault="00B36745">
            <w:pPr>
              <w:pStyle w:val="TableParagraph"/>
              <w:numPr>
                <w:ilvl w:val="0"/>
                <w:numId w:val="3"/>
              </w:numPr>
              <w:tabs>
                <w:tab w:val="left" w:pos="537"/>
                <w:tab w:val="left" w:pos="538"/>
              </w:tabs>
              <w:spacing w:line="252" w:lineRule="exact"/>
            </w:pPr>
            <w:r>
              <w:t>Good</w:t>
            </w:r>
            <w:r>
              <w:rPr>
                <w:spacing w:val="-1"/>
              </w:rPr>
              <w:t xml:space="preserve"> </w:t>
            </w:r>
            <w:r>
              <w:t>Career</w:t>
            </w:r>
            <w:r>
              <w:rPr>
                <w:spacing w:val="-2"/>
              </w:rPr>
              <w:t xml:space="preserve"> </w:t>
            </w:r>
            <w:r>
              <w:t>Guidance</w:t>
            </w:r>
            <w:r>
              <w:rPr>
                <w:spacing w:val="-4"/>
              </w:rPr>
              <w:t xml:space="preserve"> </w:t>
            </w:r>
            <w:r>
              <w:t>–</w:t>
            </w:r>
            <w:r>
              <w:rPr>
                <w:spacing w:val="-1"/>
              </w:rPr>
              <w:t xml:space="preserve"> </w:t>
            </w:r>
            <w:r>
              <w:t>Gatsby</w:t>
            </w:r>
            <w:r>
              <w:rPr>
                <w:spacing w:val="-2"/>
              </w:rPr>
              <w:t xml:space="preserve"> </w:t>
            </w:r>
            <w:r>
              <w:t>Benchmarks</w:t>
            </w:r>
            <w:r>
              <w:rPr>
                <w:spacing w:val="-3"/>
              </w:rPr>
              <w:t xml:space="preserve"> </w:t>
            </w:r>
            <w:r>
              <w:t>(January 2018).</w:t>
            </w:r>
          </w:p>
          <w:p w14:paraId="337BD433" w14:textId="77777777" w:rsidR="0031278C" w:rsidRDefault="0031278C">
            <w:pPr>
              <w:pStyle w:val="TableParagraph"/>
              <w:spacing w:before="1"/>
              <w:rPr>
                <w:b/>
              </w:rPr>
            </w:pPr>
          </w:p>
          <w:p w14:paraId="30886CCA" w14:textId="77777777" w:rsidR="0031278C" w:rsidRDefault="00B36745">
            <w:pPr>
              <w:pStyle w:val="TableParagraph"/>
              <w:ind w:left="254" w:right="2273"/>
              <w:rPr>
                <w:b/>
              </w:rPr>
            </w:pPr>
            <w:r>
              <w:rPr>
                <w:b/>
              </w:rPr>
              <w:t>Definitions of Careers Information, Advice, Guidance and Education</w:t>
            </w:r>
            <w:r>
              <w:rPr>
                <w:b/>
                <w:spacing w:val="-59"/>
              </w:rPr>
              <w:t xml:space="preserve"> </w:t>
            </w:r>
            <w:r>
              <w:rPr>
                <w:b/>
              </w:rPr>
              <w:t>Career</w:t>
            </w:r>
          </w:p>
          <w:p w14:paraId="7CC24710" w14:textId="77777777" w:rsidR="0031278C" w:rsidRDefault="00B36745">
            <w:pPr>
              <w:pStyle w:val="TableParagraph"/>
              <w:numPr>
                <w:ilvl w:val="0"/>
                <w:numId w:val="3"/>
              </w:numPr>
              <w:tabs>
                <w:tab w:val="left" w:pos="614"/>
                <w:tab w:val="left" w:pos="615"/>
              </w:tabs>
              <w:ind w:left="614" w:right="765" w:hanging="360"/>
            </w:pPr>
            <w:r>
              <w:t>An individual’s path through life which could include further personal development,</w:t>
            </w:r>
            <w:r>
              <w:rPr>
                <w:spacing w:val="1"/>
              </w:rPr>
              <w:t xml:space="preserve"> </w:t>
            </w:r>
            <w:r>
              <w:t>employment, education, career break, training, time off, unemployment and voluntary</w:t>
            </w:r>
            <w:r>
              <w:rPr>
                <w:spacing w:val="-59"/>
              </w:rPr>
              <w:t xml:space="preserve"> </w:t>
            </w:r>
            <w:r>
              <w:t>activities.</w:t>
            </w:r>
          </w:p>
          <w:p w14:paraId="442D2E2B" w14:textId="77777777" w:rsidR="0031278C" w:rsidRDefault="0031278C">
            <w:pPr>
              <w:pStyle w:val="TableParagraph"/>
              <w:spacing w:before="10"/>
              <w:rPr>
                <w:b/>
                <w:sz w:val="21"/>
              </w:rPr>
            </w:pPr>
          </w:p>
          <w:p w14:paraId="1450FD1E" w14:textId="77777777" w:rsidR="0031278C" w:rsidRDefault="00B36745">
            <w:pPr>
              <w:pStyle w:val="TableParagraph"/>
              <w:spacing w:before="1"/>
              <w:ind w:left="254"/>
              <w:rPr>
                <w:b/>
              </w:rPr>
            </w:pPr>
            <w:r>
              <w:rPr>
                <w:b/>
              </w:rPr>
              <w:t>Information</w:t>
            </w:r>
          </w:p>
          <w:p w14:paraId="020B250B" w14:textId="77777777" w:rsidR="0031278C" w:rsidRDefault="00B36745">
            <w:pPr>
              <w:pStyle w:val="TableParagraph"/>
              <w:numPr>
                <w:ilvl w:val="0"/>
                <w:numId w:val="3"/>
              </w:numPr>
              <w:tabs>
                <w:tab w:val="left" w:pos="614"/>
                <w:tab w:val="left" w:pos="615"/>
              </w:tabs>
              <w:spacing w:before="1"/>
              <w:ind w:left="614" w:right="361" w:hanging="360"/>
            </w:pPr>
            <w:r>
              <w:t>Data on learning and employment opportunities using a range of different resources such</w:t>
            </w:r>
            <w:r>
              <w:rPr>
                <w:spacing w:val="-59"/>
              </w:rPr>
              <w:t xml:space="preserve"> </w:t>
            </w:r>
            <w:r>
              <w:t>as</w:t>
            </w:r>
            <w:r>
              <w:rPr>
                <w:spacing w:val="-1"/>
              </w:rPr>
              <w:t xml:space="preserve"> </w:t>
            </w:r>
            <w:r>
              <w:t>written</w:t>
            </w:r>
            <w:r>
              <w:rPr>
                <w:spacing w:val="-2"/>
              </w:rPr>
              <w:t xml:space="preserve"> </w:t>
            </w:r>
            <w:r>
              <w:t>materials,</w:t>
            </w:r>
            <w:r>
              <w:rPr>
                <w:spacing w:val="2"/>
              </w:rPr>
              <w:t xml:space="preserve"> </w:t>
            </w:r>
            <w:r>
              <w:t>websites,</w:t>
            </w:r>
            <w:r>
              <w:rPr>
                <w:spacing w:val="-1"/>
              </w:rPr>
              <w:t xml:space="preserve"> </w:t>
            </w:r>
            <w:r>
              <w:t>computer</w:t>
            </w:r>
            <w:r>
              <w:rPr>
                <w:spacing w:val="-1"/>
              </w:rPr>
              <w:t xml:space="preserve"> </w:t>
            </w:r>
            <w:r>
              <w:t>software.</w:t>
            </w:r>
          </w:p>
          <w:p w14:paraId="0098D2DE" w14:textId="77777777" w:rsidR="0031278C" w:rsidRDefault="0031278C">
            <w:pPr>
              <w:pStyle w:val="TableParagraph"/>
              <w:spacing w:before="11"/>
              <w:rPr>
                <w:b/>
                <w:sz w:val="21"/>
              </w:rPr>
            </w:pPr>
          </w:p>
          <w:p w14:paraId="01DE4727" w14:textId="77777777" w:rsidR="0031278C" w:rsidRDefault="00B36745">
            <w:pPr>
              <w:pStyle w:val="TableParagraph"/>
              <w:spacing w:line="252" w:lineRule="exact"/>
              <w:ind w:left="254"/>
              <w:rPr>
                <w:b/>
              </w:rPr>
            </w:pPr>
            <w:r>
              <w:rPr>
                <w:b/>
              </w:rPr>
              <w:t>Advice</w:t>
            </w:r>
          </w:p>
          <w:p w14:paraId="475C45A1" w14:textId="77777777" w:rsidR="0031278C" w:rsidRDefault="00B36745">
            <w:pPr>
              <w:pStyle w:val="TableParagraph"/>
              <w:numPr>
                <w:ilvl w:val="0"/>
                <w:numId w:val="3"/>
              </w:numPr>
              <w:tabs>
                <w:tab w:val="left" w:pos="614"/>
                <w:tab w:val="left" w:pos="615"/>
              </w:tabs>
              <w:ind w:left="614" w:right="322" w:hanging="360"/>
            </w:pPr>
            <w:r>
              <w:t>Helping people to interpret data and understand the details rather than just how to access</w:t>
            </w:r>
            <w:r>
              <w:rPr>
                <w:spacing w:val="-59"/>
              </w:rPr>
              <w:t xml:space="preserve"> </w:t>
            </w:r>
            <w:r>
              <w:t>the</w:t>
            </w:r>
            <w:r>
              <w:rPr>
                <w:spacing w:val="-1"/>
              </w:rPr>
              <w:t xml:space="preserve"> </w:t>
            </w:r>
            <w:r>
              <w:t>information.</w:t>
            </w:r>
          </w:p>
          <w:p w14:paraId="39E80D7C" w14:textId="77777777" w:rsidR="0031278C" w:rsidRDefault="0031278C">
            <w:pPr>
              <w:pStyle w:val="TableParagraph"/>
              <w:spacing w:before="1"/>
              <w:rPr>
                <w:b/>
              </w:rPr>
            </w:pPr>
          </w:p>
          <w:p w14:paraId="165A227E" w14:textId="77777777" w:rsidR="0031278C" w:rsidRDefault="00B36745">
            <w:pPr>
              <w:pStyle w:val="TableParagraph"/>
              <w:spacing w:line="253" w:lineRule="exact"/>
              <w:ind w:left="254"/>
              <w:rPr>
                <w:b/>
              </w:rPr>
            </w:pPr>
            <w:r>
              <w:rPr>
                <w:b/>
              </w:rPr>
              <w:t>Guidance</w:t>
            </w:r>
          </w:p>
          <w:p w14:paraId="1AEA0A73" w14:textId="77777777" w:rsidR="0031278C" w:rsidRDefault="00B36745">
            <w:pPr>
              <w:pStyle w:val="TableParagraph"/>
              <w:numPr>
                <w:ilvl w:val="0"/>
                <w:numId w:val="3"/>
              </w:numPr>
              <w:tabs>
                <w:tab w:val="left" w:pos="614"/>
                <w:tab w:val="left" w:pos="615"/>
              </w:tabs>
              <w:ind w:left="614" w:right="412" w:hanging="360"/>
            </w:pPr>
            <w:r>
              <w:t>A means of helping individuals by way of an in depth interview with a trained adviser, to</w:t>
            </w:r>
            <w:r>
              <w:rPr>
                <w:spacing w:val="1"/>
              </w:rPr>
              <w:t xml:space="preserve"> </w:t>
            </w:r>
            <w:r>
              <w:t>apply their knowledge, skills and information to make realistic choices and appropriate</w:t>
            </w:r>
            <w:r>
              <w:rPr>
                <w:spacing w:val="1"/>
              </w:rPr>
              <w:t xml:space="preserve"> </w:t>
            </w:r>
            <w:r>
              <w:t>decisions</w:t>
            </w:r>
            <w:r>
              <w:rPr>
                <w:spacing w:val="-1"/>
              </w:rPr>
              <w:t xml:space="preserve"> </w:t>
            </w:r>
            <w:r>
              <w:t>about</w:t>
            </w:r>
            <w:r>
              <w:rPr>
                <w:spacing w:val="-2"/>
              </w:rPr>
              <w:t xml:space="preserve"> </w:t>
            </w:r>
            <w:r>
              <w:t>future</w:t>
            </w:r>
            <w:r>
              <w:rPr>
                <w:spacing w:val="-4"/>
              </w:rPr>
              <w:t xml:space="preserve"> </w:t>
            </w:r>
            <w:r>
              <w:t>and</w:t>
            </w:r>
            <w:r>
              <w:rPr>
                <w:spacing w:val="-1"/>
              </w:rPr>
              <w:t xml:space="preserve"> </w:t>
            </w:r>
            <w:r>
              <w:t>current</w:t>
            </w:r>
            <w:r>
              <w:rPr>
                <w:spacing w:val="-3"/>
              </w:rPr>
              <w:t xml:space="preserve"> </w:t>
            </w:r>
            <w:r>
              <w:t>options,</w:t>
            </w:r>
            <w:r>
              <w:rPr>
                <w:spacing w:val="1"/>
              </w:rPr>
              <w:t xml:space="preserve"> </w:t>
            </w:r>
            <w:r>
              <w:t>and</w:t>
            </w:r>
            <w:r>
              <w:rPr>
                <w:spacing w:val="-4"/>
              </w:rPr>
              <w:t xml:space="preserve"> </w:t>
            </w:r>
            <w:r>
              <w:t>to</w:t>
            </w:r>
            <w:r>
              <w:rPr>
                <w:spacing w:val="-1"/>
              </w:rPr>
              <w:t xml:space="preserve"> </w:t>
            </w:r>
            <w:r>
              <w:t>form</w:t>
            </w:r>
            <w:r>
              <w:rPr>
                <w:spacing w:val="-3"/>
              </w:rPr>
              <w:t xml:space="preserve"> </w:t>
            </w:r>
            <w:r>
              <w:t>an</w:t>
            </w:r>
            <w:r>
              <w:rPr>
                <w:spacing w:val="-1"/>
              </w:rPr>
              <w:t xml:space="preserve"> </w:t>
            </w:r>
            <w:r>
              <w:t>effective</w:t>
            </w:r>
            <w:r>
              <w:rPr>
                <w:spacing w:val="-2"/>
              </w:rPr>
              <w:t xml:space="preserve"> </w:t>
            </w:r>
            <w:r>
              <w:t>individual</w:t>
            </w:r>
            <w:r>
              <w:rPr>
                <w:spacing w:val="-2"/>
              </w:rPr>
              <w:t xml:space="preserve"> </w:t>
            </w:r>
            <w:r>
              <w:t>action</w:t>
            </w:r>
            <w:r>
              <w:rPr>
                <w:spacing w:val="-2"/>
              </w:rPr>
              <w:t xml:space="preserve"> </w:t>
            </w:r>
            <w:r>
              <w:t>plan</w:t>
            </w:r>
            <w:r>
              <w:rPr>
                <w:spacing w:val="-58"/>
              </w:rPr>
              <w:t xml:space="preserve"> </w:t>
            </w:r>
            <w:r>
              <w:t>towards</w:t>
            </w:r>
            <w:r>
              <w:rPr>
                <w:spacing w:val="-3"/>
              </w:rPr>
              <w:t xml:space="preserve"> </w:t>
            </w:r>
            <w:r>
              <w:t>achieving their</w:t>
            </w:r>
            <w:r>
              <w:rPr>
                <w:spacing w:val="-1"/>
              </w:rPr>
              <w:t xml:space="preserve"> </w:t>
            </w:r>
            <w:r>
              <w:t>objectives.</w:t>
            </w:r>
          </w:p>
          <w:p w14:paraId="1F9FACFB" w14:textId="77777777" w:rsidR="0031278C" w:rsidRDefault="0031278C">
            <w:pPr>
              <w:pStyle w:val="TableParagraph"/>
              <w:rPr>
                <w:b/>
              </w:rPr>
            </w:pPr>
          </w:p>
          <w:p w14:paraId="4BBBCC6F" w14:textId="77777777" w:rsidR="0031278C" w:rsidRDefault="00B36745">
            <w:pPr>
              <w:pStyle w:val="TableParagraph"/>
              <w:ind w:left="254"/>
              <w:rPr>
                <w:b/>
              </w:rPr>
            </w:pPr>
            <w:r>
              <w:rPr>
                <w:b/>
              </w:rPr>
              <w:t>Careers Education</w:t>
            </w:r>
          </w:p>
          <w:p w14:paraId="7E9EA173" w14:textId="77777777" w:rsidR="0031278C" w:rsidRDefault="00B36745">
            <w:pPr>
              <w:pStyle w:val="TableParagraph"/>
              <w:spacing w:before="2"/>
              <w:ind w:left="254" w:right="130"/>
            </w:pPr>
            <w:r>
              <w:t>A means of developing an individual’s knowledge of their self, role and opportunities in</w:t>
            </w:r>
            <w:r>
              <w:rPr>
                <w:spacing w:val="1"/>
              </w:rPr>
              <w:t xml:space="preserve"> </w:t>
            </w:r>
            <w:r>
              <w:t>education, training and employment.</w:t>
            </w:r>
            <w:r>
              <w:rPr>
                <w:spacing w:val="1"/>
              </w:rPr>
              <w:t xml:space="preserve"> </w:t>
            </w:r>
            <w:r>
              <w:t>Helping to develop the skills necessary to obtain and</w:t>
            </w:r>
            <w:r>
              <w:rPr>
                <w:spacing w:val="1"/>
              </w:rPr>
              <w:t xml:space="preserve"> </w:t>
            </w:r>
            <w:r>
              <w:t>analyse information, be realistic about personal capabilities and aspirations and make informed</w:t>
            </w:r>
            <w:r>
              <w:rPr>
                <w:spacing w:val="-59"/>
              </w:rPr>
              <w:t xml:space="preserve"> </w:t>
            </w:r>
            <w:r>
              <w:t>decisions about</w:t>
            </w:r>
            <w:r>
              <w:rPr>
                <w:spacing w:val="-2"/>
              </w:rPr>
              <w:t xml:space="preserve"> </w:t>
            </w:r>
            <w:r>
              <w:t>future</w:t>
            </w:r>
            <w:r>
              <w:rPr>
                <w:spacing w:val="-3"/>
              </w:rPr>
              <w:t xml:space="preserve"> </w:t>
            </w:r>
            <w:r>
              <w:t>career</w:t>
            </w:r>
            <w:r>
              <w:rPr>
                <w:spacing w:val="-2"/>
              </w:rPr>
              <w:t xml:space="preserve"> </w:t>
            </w:r>
            <w:r>
              <w:t>options.</w:t>
            </w:r>
            <w:r>
              <w:rPr>
                <w:spacing w:val="-2"/>
              </w:rPr>
              <w:t xml:space="preserve"> </w:t>
            </w:r>
            <w:r>
              <w:t>Careers education</w:t>
            </w:r>
            <w:r>
              <w:rPr>
                <w:spacing w:val="-1"/>
              </w:rPr>
              <w:t xml:space="preserve"> </w:t>
            </w:r>
            <w:r>
              <w:t>is provided</w:t>
            </w:r>
            <w:r>
              <w:rPr>
                <w:spacing w:val="-2"/>
              </w:rPr>
              <w:t xml:space="preserve"> </w:t>
            </w:r>
            <w:r>
              <w:t>through</w:t>
            </w:r>
            <w:r>
              <w:rPr>
                <w:spacing w:val="-1"/>
              </w:rPr>
              <w:t xml:space="preserve"> </w:t>
            </w:r>
            <w:r>
              <w:t>a</w:t>
            </w:r>
            <w:r>
              <w:rPr>
                <w:spacing w:val="-1"/>
              </w:rPr>
              <w:t xml:space="preserve"> </w:t>
            </w:r>
            <w:r>
              <w:t>progressive</w:t>
            </w:r>
          </w:p>
          <w:p w14:paraId="26A4C4E5" w14:textId="77777777" w:rsidR="0031278C" w:rsidRDefault="00B36745">
            <w:pPr>
              <w:pStyle w:val="TableParagraph"/>
              <w:spacing w:line="232" w:lineRule="exact"/>
              <w:ind w:left="254"/>
            </w:pPr>
            <w:r>
              <w:t>programme</w:t>
            </w:r>
            <w:r>
              <w:rPr>
                <w:spacing w:val="-4"/>
              </w:rPr>
              <w:t xml:space="preserve"> </w:t>
            </w:r>
            <w:r>
              <w:t>that is</w:t>
            </w:r>
            <w:r>
              <w:rPr>
                <w:spacing w:val="-3"/>
              </w:rPr>
              <w:t xml:space="preserve"> </w:t>
            </w:r>
            <w:r>
              <w:t>an</w:t>
            </w:r>
            <w:r>
              <w:rPr>
                <w:spacing w:val="-2"/>
              </w:rPr>
              <w:t xml:space="preserve"> </w:t>
            </w:r>
            <w:r>
              <w:t>integral</w:t>
            </w:r>
            <w:r>
              <w:rPr>
                <w:spacing w:val="-2"/>
              </w:rPr>
              <w:t xml:space="preserve"> </w:t>
            </w:r>
            <w:r>
              <w:t>part of</w:t>
            </w:r>
            <w:r>
              <w:rPr>
                <w:spacing w:val="-2"/>
              </w:rPr>
              <w:t xml:space="preserve"> </w:t>
            </w:r>
            <w:r>
              <w:t>the</w:t>
            </w:r>
            <w:r>
              <w:rPr>
                <w:spacing w:val="1"/>
              </w:rPr>
              <w:t xml:space="preserve"> </w:t>
            </w:r>
            <w:r>
              <w:t>wider</w:t>
            </w:r>
            <w:r>
              <w:rPr>
                <w:spacing w:val="-2"/>
              </w:rPr>
              <w:t xml:space="preserve"> </w:t>
            </w:r>
            <w:r>
              <w:t>curriculum.</w:t>
            </w:r>
          </w:p>
        </w:tc>
      </w:tr>
    </w:tbl>
    <w:p w14:paraId="31C19D4E" w14:textId="77777777" w:rsidR="0031278C" w:rsidRDefault="0031278C">
      <w:pPr>
        <w:spacing w:line="232" w:lineRule="exact"/>
        <w:sectPr w:rsidR="0031278C">
          <w:pgSz w:w="11910" w:h="16840"/>
          <w:pgMar w:top="1480" w:right="680" w:bottom="1120" w:left="680" w:header="0" w:footer="920"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670"/>
        <w:gridCol w:w="9650"/>
      </w:tblGrid>
      <w:tr w:rsidR="0031278C" w14:paraId="1612C63E" w14:textId="77777777">
        <w:trPr>
          <w:trHeight w:val="396"/>
        </w:trPr>
        <w:tc>
          <w:tcPr>
            <w:tcW w:w="670" w:type="dxa"/>
            <w:shd w:val="clear" w:color="auto" w:fill="F1F1F1"/>
          </w:tcPr>
          <w:p w14:paraId="6BBC9485" w14:textId="77777777" w:rsidR="0031278C" w:rsidRDefault="00B36745">
            <w:pPr>
              <w:pStyle w:val="TableParagraph"/>
              <w:spacing w:before="72"/>
              <w:ind w:left="107"/>
              <w:rPr>
                <w:b/>
              </w:rPr>
            </w:pPr>
            <w:r>
              <w:rPr>
                <w:b/>
              </w:rPr>
              <w:lastRenderedPageBreak/>
              <w:t>5</w:t>
            </w:r>
          </w:p>
        </w:tc>
        <w:tc>
          <w:tcPr>
            <w:tcW w:w="9650" w:type="dxa"/>
            <w:shd w:val="clear" w:color="auto" w:fill="F1F1F1"/>
          </w:tcPr>
          <w:p w14:paraId="3C9AB4B1" w14:textId="77777777" w:rsidR="0031278C" w:rsidRDefault="00B36745">
            <w:pPr>
              <w:pStyle w:val="TableParagraph"/>
              <w:spacing w:before="72"/>
              <w:ind w:left="254"/>
              <w:rPr>
                <w:b/>
              </w:rPr>
            </w:pPr>
            <w:r>
              <w:rPr>
                <w:b/>
              </w:rPr>
              <w:t>The</w:t>
            </w:r>
            <w:r>
              <w:rPr>
                <w:b/>
                <w:spacing w:val="-2"/>
              </w:rPr>
              <w:t xml:space="preserve"> </w:t>
            </w:r>
            <w:r>
              <w:rPr>
                <w:b/>
              </w:rPr>
              <w:t>Policy</w:t>
            </w:r>
          </w:p>
        </w:tc>
      </w:tr>
      <w:tr w:rsidR="0031278C" w14:paraId="57919F04" w14:textId="77777777">
        <w:trPr>
          <w:trHeight w:val="13464"/>
        </w:trPr>
        <w:tc>
          <w:tcPr>
            <w:tcW w:w="670" w:type="dxa"/>
          </w:tcPr>
          <w:p w14:paraId="694BE720" w14:textId="77777777" w:rsidR="0031278C" w:rsidRDefault="0031278C">
            <w:pPr>
              <w:pStyle w:val="TableParagraph"/>
              <w:spacing w:before="10"/>
              <w:rPr>
                <w:b/>
                <w:sz w:val="21"/>
              </w:rPr>
            </w:pPr>
          </w:p>
          <w:p w14:paraId="1FEEB615" w14:textId="77777777" w:rsidR="0031278C" w:rsidRDefault="00B36745">
            <w:pPr>
              <w:pStyle w:val="TableParagraph"/>
              <w:ind w:left="107"/>
            </w:pPr>
            <w:r>
              <w:t>5.1</w:t>
            </w:r>
          </w:p>
          <w:p w14:paraId="23CBF5FC" w14:textId="77777777" w:rsidR="0031278C" w:rsidRDefault="0031278C">
            <w:pPr>
              <w:pStyle w:val="TableParagraph"/>
              <w:rPr>
                <w:b/>
                <w:sz w:val="24"/>
              </w:rPr>
            </w:pPr>
          </w:p>
          <w:p w14:paraId="62A87A6B" w14:textId="77777777" w:rsidR="0031278C" w:rsidRDefault="0031278C">
            <w:pPr>
              <w:pStyle w:val="TableParagraph"/>
              <w:rPr>
                <w:b/>
                <w:sz w:val="24"/>
              </w:rPr>
            </w:pPr>
          </w:p>
          <w:p w14:paraId="746D4BB6" w14:textId="77777777" w:rsidR="0031278C" w:rsidRDefault="0031278C">
            <w:pPr>
              <w:pStyle w:val="TableParagraph"/>
              <w:rPr>
                <w:b/>
                <w:sz w:val="24"/>
              </w:rPr>
            </w:pPr>
          </w:p>
          <w:p w14:paraId="1FFE7417" w14:textId="77777777" w:rsidR="0031278C" w:rsidRDefault="0031278C">
            <w:pPr>
              <w:pStyle w:val="TableParagraph"/>
              <w:rPr>
                <w:b/>
                <w:sz w:val="24"/>
              </w:rPr>
            </w:pPr>
          </w:p>
          <w:p w14:paraId="7FB84A47" w14:textId="77777777" w:rsidR="0031278C" w:rsidRDefault="00B36745">
            <w:pPr>
              <w:pStyle w:val="TableParagraph"/>
              <w:spacing w:before="163"/>
              <w:ind w:left="107"/>
            </w:pPr>
            <w:r>
              <w:t>5.2</w:t>
            </w:r>
          </w:p>
          <w:p w14:paraId="5C068146" w14:textId="77777777" w:rsidR="0031278C" w:rsidRDefault="0031278C">
            <w:pPr>
              <w:pStyle w:val="TableParagraph"/>
              <w:rPr>
                <w:b/>
                <w:sz w:val="24"/>
              </w:rPr>
            </w:pPr>
          </w:p>
          <w:p w14:paraId="009A4176" w14:textId="77777777" w:rsidR="0031278C" w:rsidRDefault="0031278C">
            <w:pPr>
              <w:pStyle w:val="TableParagraph"/>
              <w:rPr>
                <w:b/>
                <w:sz w:val="24"/>
              </w:rPr>
            </w:pPr>
          </w:p>
          <w:p w14:paraId="38CDF5FA" w14:textId="77777777" w:rsidR="0031278C" w:rsidRDefault="0031278C">
            <w:pPr>
              <w:pStyle w:val="TableParagraph"/>
              <w:rPr>
                <w:b/>
                <w:sz w:val="24"/>
              </w:rPr>
            </w:pPr>
          </w:p>
          <w:p w14:paraId="506254CF" w14:textId="77777777" w:rsidR="0031278C" w:rsidRDefault="0031278C">
            <w:pPr>
              <w:pStyle w:val="TableParagraph"/>
              <w:rPr>
                <w:b/>
                <w:sz w:val="24"/>
              </w:rPr>
            </w:pPr>
          </w:p>
          <w:p w14:paraId="675C5819" w14:textId="77777777" w:rsidR="0031278C" w:rsidRDefault="0031278C">
            <w:pPr>
              <w:pStyle w:val="TableParagraph"/>
              <w:rPr>
                <w:b/>
                <w:sz w:val="24"/>
              </w:rPr>
            </w:pPr>
          </w:p>
          <w:p w14:paraId="5CAC9B2F" w14:textId="77777777" w:rsidR="0031278C" w:rsidRDefault="0031278C">
            <w:pPr>
              <w:pStyle w:val="TableParagraph"/>
              <w:rPr>
                <w:b/>
                <w:sz w:val="24"/>
              </w:rPr>
            </w:pPr>
          </w:p>
          <w:p w14:paraId="64CA4DB0" w14:textId="77777777" w:rsidR="0031278C" w:rsidRDefault="0031278C">
            <w:pPr>
              <w:pStyle w:val="TableParagraph"/>
              <w:rPr>
                <w:b/>
                <w:sz w:val="24"/>
              </w:rPr>
            </w:pPr>
          </w:p>
          <w:p w14:paraId="40133D31" w14:textId="77777777" w:rsidR="0031278C" w:rsidRDefault="0031278C">
            <w:pPr>
              <w:pStyle w:val="TableParagraph"/>
              <w:rPr>
                <w:b/>
                <w:sz w:val="24"/>
              </w:rPr>
            </w:pPr>
          </w:p>
          <w:p w14:paraId="3D1F5BFD" w14:textId="77777777" w:rsidR="0031278C" w:rsidRDefault="0031278C">
            <w:pPr>
              <w:pStyle w:val="TableParagraph"/>
              <w:rPr>
                <w:b/>
                <w:sz w:val="24"/>
              </w:rPr>
            </w:pPr>
          </w:p>
          <w:p w14:paraId="7718D4EB" w14:textId="77777777" w:rsidR="0031278C" w:rsidRDefault="0031278C">
            <w:pPr>
              <w:pStyle w:val="TableParagraph"/>
              <w:rPr>
                <w:b/>
                <w:sz w:val="24"/>
              </w:rPr>
            </w:pPr>
          </w:p>
          <w:p w14:paraId="0EAD3DAD" w14:textId="77777777" w:rsidR="0031278C" w:rsidRDefault="0031278C">
            <w:pPr>
              <w:pStyle w:val="TableParagraph"/>
              <w:rPr>
                <w:b/>
                <w:sz w:val="24"/>
              </w:rPr>
            </w:pPr>
          </w:p>
          <w:p w14:paraId="2723C488" w14:textId="77777777" w:rsidR="0031278C" w:rsidRDefault="0031278C">
            <w:pPr>
              <w:pStyle w:val="TableParagraph"/>
              <w:rPr>
                <w:b/>
                <w:sz w:val="24"/>
              </w:rPr>
            </w:pPr>
          </w:p>
          <w:p w14:paraId="22374F1A" w14:textId="77777777" w:rsidR="0031278C" w:rsidRDefault="0031278C">
            <w:pPr>
              <w:pStyle w:val="TableParagraph"/>
              <w:rPr>
                <w:b/>
                <w:sz w:val="24"/>
              </w:rPr>
            </w:pPr>
          </w:p>
          <w:p w14:paraId="3EE26D0A" w14:textId="77777777" w:rsidR="0031278C" w:rsidRDefault="0031278C">
            <w:pPr>
              <w:pStyle w:val="TableParagraph"/>
              <w:rPr>
                <w:b/>
                <w:sz w:val="24"/>
              </w:rPr>
            </w:pPr>
          </w:p>
          <w:p w14:paraId="0F7DF53F" w14:textId="77777777" w:rsidR="0031278C" w:rsidRDefault="0031278C">
            <w:pPr>
              <w:pStyle w:val="TableParagraph"/>
              <w:rPr>
                <w:b/>
                <w:sz w:val="24"/>
              </w:rPr>
            </w:pPr>
          </w:p>
          <w:p w14:paraId="6E3638D7" w14:textId="77777777" w:rsidR="0031278C" w:rsidRDefault="0031278C">
            <w:pPr>
              <w:pStyle w:val="TableParagraph"/>
              <w:rPr>
                <w:b/>
                <w:sz w:val="24"/>
              </w:rPr>
            </w:pPr>
          </w:p>
          <w:p w14:paraId="312F90D5" w14:textId="77777777" w:rsidR="0031278C" w:rsidRDefault="0031278C">
            <w:pPr>
              <w:pStyle w:val="TableParagraph"/>
              <w:rPr>
                <w:b/>
                <w:sz w:val="34"/>
              </w:rPr>
            </w:pPr>
          </w:p>
          <w:p w14:paraId="08D4179F" w14:textId="77777777" w:rsidR="0031278C" w:rsidRDefault="00B36745">
            <w:pPr>
              <w:pStyle w:val="TableParagraph"/>
              <w:ind w:left="107"/>
            </w:pPr>
            <w:r>
              <w:t>5.3</w:t>
            </w:r>
          </w:p>
          <w:p w14:paraId="4B9AD2E0" w14:textId="77777777" w:rsidR="0031278C" w:rsidRDefault="0031278C">
            <w:pPr>
              <w:pStyle w:val="TableParagraph"/>
              <w:rPr>
                <w:b/>
                <w:sz w:val="24"/>
              </w:rPr>
            </w:pPr>
          </w:p>
          <w:p w14:paraId="0D98CA59" w14:textId="77777777" w:rsidR="0031278C" w:rsidRDefault="0031278C">
            <w:pPr>
              <w:pStyle w:val="TableParagraph"/>
              <w:rPr>
                <w:b/>
                <w:sz w:val="24"/>
              </w:rPr>
            </w:pPr>
          </w:p>
          <w:p w14:paraId="39976C2F" w14:textId="77777777" w:rsidR="0031278C" w:rsidRDefault="0031278C">
            <w:pPr>
              <w:pStyle w:val="TableParagraph"/>
              <w:rPr>
                <w:b/>
                <w:sz w:val="24"/>
              </w:rPr>
            </w:pPr>
          </w:p>
          <w:p w14:paraId="011E153B" w14:textId="77777777" w:rsidR="0031278C" w:rsidRDefault="0031278C">
            <w:pPr>
              <w:pStyle w:val="TableParagraph"/>
              <w:rPr>
                <w:b/>
                <w:sz w:val="24"/>
              </w:rPr>
            </w:pPr>
          </w:p>
          <w:p w14:paraId="7A2116DA" w14:textId="77777777" w:rsidR="0031278C" w:rsidRDefault="0031278C">
            <w:pPr>
              <w:pStyle w:val="TableParagraph"/>
              <w:rPr>
                <w:b/>
                <w:sz w:val="24"/>
              </w:rPr>
            </w:pPr>
          </w:p>
          <w:p w14:paraId="62769FA8" w14:textId="77777777" w:rsidR="0031278C" w:rsidRDefault="0031278C">
            <w:pPr>
              <w:pStyle w:val="TableParagraph"/>
              <w:rPr>
                <w:b/>
                <w:sz w:val="24"/>
              </w:rPr>
            </w:pPr>
          </w:p>
          <w:p w14:paraId="7BD7DC26" w14:textId="77777777" w:rsidR="0031278C" w:rsidRDefault="0031278C">
            <w:pPr>
              <w:pStyle w:val="TableParagraph"/>
              <w:rPr>
                <w:b/>
                <w:sz w:val="24"/>
              </w:rPr>
            </w:pPr>
          </w:p>
          <w:p w14:paraId="2325A221" w14:textId="77777777" w:rsidR="0031278C" w:rsidRDefault="0031278C">
            <w:pPr>
              <w:pStyle w:val="TableParagraph"/>
              <w:rPr>
                <w:b/>
                <w:sz w:val="24"/>
              </w:rPr>
            </w:pPr>
          </w:p>
          <w:p w14:paraId="75C99D6F" w14:textId="77777777" w:rsidR="0031278C" w:rsidRDefault="0031278C">
            <w:pPr>
              <w:pStyle w:val="TableParagraph"/>
              <w:rPr>
                <w:b/>
                <w:sz w:val="24"/>
              </w:rPr>
            </w:pPr>
          </w:p>
          <w:p w14:paraId="52A9962C" w14:textId="77777777" w:rsidR="0031278C" w:rsidRDefault="0031278C">
            <w:pPr>
              <w:pStyle w:val="TableParagraph"/>
              <w:rPr>
                <w:b/>
                <w:sz w:val="24"/>
              </w:rPr>
            </w:pPr>
          </w:p>
          <w:p w14:paraId="4EF2F0B9" w14:textId="77777777" w:rsidR="0031278C" w:rsidRDefault="0031278C">
            <w:pPr>
              <w:pStyle w:val="TableParagraph"/>
              <w:rPr>
                <w:b/>
                <w:sz w:val="24"/>
              </w:rPr>
            </w:pPr>
          </w:p>
          <w:p w14:paraId="5909C1C5" w14:textId="77777777" w:rsidR="0031278C" w:rsidRDefault="0031278C">
            <w:pPr>
              <w:pStyle w:val="TableParagraph"/>
              <w:rPr>
                <w:b/>
                <w:sz w:val="24"/>
              </w:rPr>
            </w:pPr>
          </w:p>
          <w:p w14:paraId="665B973A" w14:textId="77777777" w:rsidR="0031278C" w:rsidRDefault="0031278C">
            <w:pPr>
              <w:pStyle w:val="TableParagraph"/>
              <w:rPr>
                <w:b/>
                <w:sz w:val="20"/>
              </w:rPr>
            </w:pPr>
          </w:p>
          <w:p w14:paraId="62C58527" w14:textId="77777777" w:rsidR="0031278C" w:rsidRDefault="00B36745">
            <w:pPr>
              <w:pStyle w:val="TableParagraph"/>
              <w:spacing w:before="1"/>
              <w:ind w:left="107"/>
            </w:pPr>
            <w:r>
              <w:t>5.4</w:t>
            </w:r>
          </w:p>
        </w:tc>
        <w:tc>
          <w:tcPr>
            <w:tcW w:w="9650" w:type="dxa"/>
          </w:tcPr>
          <w:p w14:paraId="4E921763" w14:textId="77777777" w:rsidR="0031278C" w:rsidRDefault="0031278C">
            <w:pPr>
              <w:pStyle w:val="TableParagraph"/>
              <w:spacing w:before="10"/>
              <w:rPr>
                <w:b/>
                <w:sz w:val="21"/>
              </w:rPr>
            </w:pPr>
          </w:p>
          <w:p w14:paraId="55981239" w14:textId="77777777" w:rsidR="0031278C" w:rsidRDefault="00B36745">
            <w:pPr>
              <w:pStyle w:val="TableParagraph"/>
              <w:ind w:left="254"/>
              <w:rPr>
                <w:b/>
              </w:rPr>
            </w:pPr>
            <w:r>
              <w:rPr>
                <w:b/>
              </w:rPr>
              <w:t>Careers Education,</w:t>
            </w:r>
            <w:r>
              <w:rPr>
                <w:b/>
                <w:spacing w:val="-3"/>
              </w:rPr>
              <w:t xml:space="preserve"> </w:t>
            </w:r>
            <w:r>
              <w:rPr>
                <w:b/>
              </w:rPr>
              <w:t>Information,</w:t>
            </w:r>
            <w:r>
              <w:rPr>
                <w:b/>
                <w:spacing w:val="-3"/>
              </w:rPr>
              <w:t xml:space="preserve"> </w:t>
            </w:r>
            <w:r>
              <w:rPr>
                <w:b/>
              </w:rPr>
              <w:t>Advice</w:t>
            </w:r>
            <w:r>
              <w:rPr>
                <w:b/>
                <w:spacing w:val="-1"/>
              </w:rPr>
              <w:t xml:space="preserve"> </w:t>
            </w:r>
            <w:r>
              <w:rPr>
                <w:b/>
              </w:rPr>
              <w:t>and</w:t>
            </w:r>
            <w:r>
              <w:rPr>
                <w:b/>
                <w:spacing w:val="-2"/>
              </w:rPr>
              <w:t xml:space="preserve"> </w:t>
            </w:r>
            <w:r>
              <w:rPr>
                <w:b/>
              </w:rPr>
              <w:t>Guidance –</w:t>
            </w:r>
            <w:r>
              <w:rPr>
                <w:b/>
                <w:spacing w:val="-1"/>
              </w:rPr>
              <w:t xml:space="preserve"> </w:t>
            </w:r>
            <w:r>
              <w:rPr>
                <w:b/>
              </w:rPr>
              <w:t>Aim</w:t>
            </w:r>
          </w:p>
          <w:p w14:paraId="45FFE5B4" w14:textId="77777777" w:rsidR="0031278C" w:rsidRDefault="0031278C">
            <w:pPr>
              <w:pStyle w:val="TableParagraph"/>
              <w:spacing w:before="1"/>
              <w:rPr>
                <w:b/>
              </w:rPr>
            </w:pPr>
          </w:p>
          <w:p w14:paraId="051C11CC" w14:textId="77777777" w:rsidR="0031278C" w:rsidRDefault="00B36745">
            <w:pPr>
              <w:pStyle w:val="TableParagraph"/>
              <w:ind w:left="254" w:right="620"/>
            </w:pPr>
            <w:r>
              <w:t>It is critical that individuals receive impartial and objective careers education, information,</w:t>
            </w:r>
            <w:r>
              <w:rPr>
                <w:spacing w:val="1"/>
              </w:rPr>
              <w:t xml:space="preserve"> </w:t>
            </w:r>
            <w:r>
              <w:t>advice and guidance (CEIAG) to enable them to make decisions which will enable them to</w:t>
            </w:r>
            <w:r>
              <w:rPr>
                <w:spacing w:val="-59"/>
              </w:rPr>
              <w:t xml:space="preserve"> </w:t>
            </w:r>
            <w:r>
              <w:t>develop</w:t>
            </w:r>
            <w:r>
              <w:rPr>
                <w:spacing w:val="-1"/>
              </w:rPr>
              <w:t xml:space="preserve"> </w:t>
            </w:r>
            <w:r>
              <w:t>their</w:t>
            </w:r>
            <w:r>
              <w:rPr>
                <w:spacing w:val="-2"/>
              </w:rPr>
              <w:t xml:space="preserve"> </w:t>
            </w:r>
            <w:r>
              <w:t>skills,</w:t>
            </w:r>
            <w:r>
              <w:rPr>
                <w:spacing w:val="2"/>
              </w:rPr>
              <w:t xml:space="preserve"> </w:t>
            </w:r>
            <w:r>
              <w:t>unlock their</w:t>
            </w:r>
            <w:r>
              <w:rPr>
                <w:spacing w:val="-1"/>
              </w:rPr>
              <w:t xml:space="preserve"> </w:t>
            </w:r>
            <w:r>
              <w:t>potential</w:t>
            </w:r>
            <w:r>
              <w:rPr>
                <w:spacing w:val="-2"/>
              </w:rPr>
              <w:t xml:space="preserve"> </w:t>
            </w:r>
            <w:r>
              <w:t>and</w:t>
            </w:r>
            <w:r>
              <w:rPr>
                <w:spacing w:val="-2"/>
              </w:rPr>
              <w:t xml:space="preserve"> </w:t>
            </w:r>
            <w:r>
              <w:t>realise</w:t>
            </w:r>
            <w:r>
              <w:rPr>
                <w:spacing w:val="-1"/>
              </w:rPr>
              <w:t xml:space="preserve"> </w:t>
            </w:r>
            <w:r>
              <w:t>their</w:t>
            </w:r>
            <w:r>
              <w:rPr>
                <w:spacing w:val="-1"/>
              </w:rPr>
              <w:t xml:space="preserve"> </w:t>
            </w:r>
            <w:r>
              <w:t>ambitions.</w:t>
            </w:r>
          </w:p>
          <w:p w14:paraId="20E365B3" w14:textId="77777777" w:rsidR="0031278C" w:rsidRDefault="0031278C">
            <w:pPr>
              <w:pStyle w:val="TableParagraph"/>
              <w:rPr>
                <w:b/>
              </w:rPr>
            </w:pPr>
          </w:p>
          <w:p w14:paraId="4EC14C68" w14:textId="77777777" w:rsidR="0031278C" w:rsidRDefault="00B36745">
            <w:pPr>
              <w:pStyle w:val="TableParagraph"/>
              <w:spacing w:before="1"/>
              <w:ind w:left="254"/>
              <w:rPr>
                <w:b/>
              </w:rPr>
            </w:pPr>
            <w:r>
              <w:rPr>
                <w:b/>
              </w:rPr>
              <w:t>Careers Education,</w:t>
            </w:r>
            <w:r>
              <w:rPr>
                <w:b/>
                <w:spacing w:val="-3"/>
              </w:rPr>
              <w:t xml:space="preserve"> </w:t>
            </w:r>
            <w:r>
              <w:rPr>
                <w:b/>
              </w:rPr>
              <w:t>Information,</w:t>
            </w:r>
            <w:r>
              <w:rPr>
                <w:b/>
                <w:spacing w:val="-3"/>
              </w:rPr>
              <w:t xml:space="preserve"> </w:t>
            </w:r>
            <w:r>
              <w:rPr>
                <w:b/>
              </w:rPr>
              <w:t>Advice</w:t>
            </w:r>
            <w:r>
              <w:rPr>
                <w:b/>
                <w:spacing w:val="-2"/>
              </w:rPr>
              <w:t xml:space="preserve"> </w:t>
            </w:r>
            <w:r>
              <w:rPr>
                <w:b/>
              </w:rPr>
              <w:t>and</w:t>
            </w:r>
            <w:r>
              <w:rPr>
                <w:b/>
                <w:spacing w:val="-2"/>
              </w:rPr>
              <w:t xml:space="preserve"> </w:t>
            </w:r>
            <w:r>
              <w:rPr>
                <w:b/>
              </w:rPr>
              <w:t>Guidance –</w:t>
            </w:r>
            <w:r>
              <w:rPr>
                <w:b/>
                <w:spacing w:val="-2"/>
              </w:rPr>
              <w:t xml:space="preserve"> </w:t>
            </w:r>
            <w:r>
              <w:rPr>
                <w:b/>
              </w:rPr>
              <w:t>Objectives</w:t>
            </w:r>
          </w:p>
          <w:p w14:paraId="689D1D73" w14:textId="77777777" w:rsidR="0031278C" w:rsidRDefault="0031278C">
            <w:pPr>
              <w:pStyle w:val="TableParagraph"/>
              <w:rPr>
                <w:b/>
              </w:rPr>
            </w:pPr>
          </w:p>
          <w:p w14:paraId="6E7FC5A7" w14:textId="77777777" w:rsidR="0031278C" w:rsidRDefault="00B36745">
            <w:pPr>
              <w:pStyle w:val="TableParagraph"/>
              <w:spacing w:line="252" w:lineRule="exact"/>
              <w:ind w:left="254"/>
            </w:pPr>
            <w:r>
              <w:t>DN</w:t>
            </w:r>
            <w:r>
              <w:rPr>
                <w:spacing w:val="-2"/>
              </w:rPr>
              <w:t xml:space="preserve"> </w:t>
            </w:r>
            <w:r>
              <w:t>Colleges</w:t>
            </w:r>
            <w:r>
              <w:rPr>
                <w:spacing w:val="-2"/>
              </w:rPr>
              <w:t xml:space="preserve"> </w:t>
            </w:r>
            <w:r>
              <w:t>Group</w:t>
            </w:r>
            <w:r>
              <w:rPr>
                <w:spacing w:val="-4"/>
              </w:rPr>
              <w:t xml:space="preserve"> </w:t>
            </w:r>
            <w:r>
              <w:t>careers</w:t>
            </w:r>
            <w:r>
              <w:rPr>
                <w:spacing w:val="-1"/>
              </w:rPr>
              <w:t xml:space="preserve"> </w:t>
            </w:r>
            <w:r>
              <w:t>education,</w:t>
            </w:r>
            <w:r>
              <w:rPr>
                <w:spacing w:val="-2"/>
              </w:rPr>
              <w:t xml:space="preserve"> </w:t>
            </w:r>
            <w:r>
              <w:t>information, advice</w:t>
            </w:r>
            <w:r>
              <w:rPr>
                <w:spacing w:val="-4"/>
              </w:rPr>
              <w:t xml:space="preserve"> </w:t>
            </w:r>
            <w:r>
              <w:t>and</w:t>
            </w:r>
            <w:r>
              <w:rPr>
                <w:spacing w:val="-2"/>
              </w:rPr>
              <w:t xml:space="preserve"> </w:t>
            </w:r>
            <w:r>
              <w:t>guidance</w:t>
            </w:r>
            <w:r>
              <w:rPr>
                <w:spacing w:val="-3"/>
              </w:rPr>
              <w:t xml:space="preserve"> </w:t>
            </w:r>
            <w:r>
              <w:t>(CEIAG)</w:t>
            </w:r>
            <w:r>
              <w:rPr>
                <w:spacing w:val="-3"/>
              </w:rPr>
              <w:t xml:space="preserve"> </w:t>
            </w:r>
            <w:r>
              <w:t>will:</w:t>
            </w:r>
          </w:p>
          <w:p w14:paraId="36CE81B1" w14:textId="77777777" w:rsidR="0031278C" w:rsidRDefault="00B36745">
            <w:pPr>
              <w:pStyle w:val="TableParagraph"/>
              <w:numPr>
                <w:ilvl w:val="0"/>
                <w:numId w:val="2"/>
              </w:numPr>
              <w:tabs>
                <w:tab w:val="left" w:pos="537"/>
                <w:tab w:val="left" w:pos="538"/>
              </w:tabs>
              <w:ind w:right="1101"/>
            </w:pPr>
            <w:r>
              <w:t>Inspire</w:t>
            </w:r>
            <w:r>
              <w:rPr>
                <w:spacing w:val="-2"/>
              </w:rPr>
              <w:t xml:space="preserve"> </w:t>
            </w:r>
            <w:r>
              <w:t>and</w:t>
            </w:r>
            <w:r>
              <w:rPr>
                <w:spacing w:val="-3"/>
              </w:rPr>
              <w:t xml:space="preserve"> </w:t>
            </w:r>
            <w:r>
              <w:t>inform</w:t>
            </w:r>
            <w:r>
              <w:rPr>
                <w:spacing w:val="-3"/>
              </w:rPr>
              <w:t xml:space="preserve"> </w:t>
            </w:r>
            <w:r>
              <w:t>individuals about</w:t>
            </w:r>
            <w:r>
              <w:rPr>
                <w:spacing w:val="-2"/>
              </w:rPr>
              <w:t xml:space="preserve"> </w:t>
            </w:r>
            <w:r>
              <w:t>the</w:t>
            </w:r>
            <w:r>
              <w:rPr>
                <w:spacing w:val="-4"/>
              </w:rPr>
              <w:t xml:space="preserve"> </w:t>
            </w:r>
            <w:r>
              <w:t>full</w:t>
            </w:r>
            <w:r>
              <w:rPr>
                <w:spacing w:val="-1"/>
              </w:rPr>
              <w:t xml:space="preserve"> </w:t>
            </w:r>
            <w:r>
              <w:t>range</w:t>
            </w:r>
            <w:r>
              <w:rPr>
                <w:spacing w:val="-6"/>
              </w:rPr>
              <w:t xml:space="preserve"> </w:t>
            </w:r>
            <w:r>
              <w:t>of</w:t>
            </w:r>
            <w:r>
              <w:rPr>
                <w:spacing w:val="-1"/>
              </w:rPr>
              <w:t xml:space="preserve"> </w:t>
            </w:r>
            <w:r>
              <w:t>education,</w:t>
            </w:r>
            <w:r>
              <w:rPr>
                <w:spacing w:val="-2"/>
              </w:rPr>
              <w:t xml:space="preserve"> </w:t>
            </w:r>
            <w:r>
              <w:t>training</w:t>
            </w:r>
            <w:r>
              <w:rPr>
                <w:spacing w:val="-2"/>
              </w:rPr>
              <w:t xml:space="preserve"> </w:t>
            </w:r>
            <w:r>
              <w:t>and</w:t>
            </w:r>
            <w:r>
              <w:rPr>
                <w:spacing w:val="-1"/>
              </w:rPr>
              <w:t xml:space="preserve"> </w:t>
            </w:r>
            <w:r>
              <w:t>career</w:t>
            </w:r>
            <w:r>
              <w:rPr>
                <w:spacing w:val="-58"/>
              </w:rPr>
              <w:t xml:space="preserve"> </w:t>
            </w:r>
            <w:r>
              <w:t>opportunities</w:t>
            </w:r>
            <w:r>
              <w:rPr>
                <w:spacing w:val="-3"/>
              </w:rPr>
              <w:t xml:space="preserve"> </w:t>
            </w:r>
            <w:r>
              <w:t>available to</w:t>
            </w:r>
            <w:r>
              <w:rPr>
                <w:spacing w:val="-2"/>
              </w:rPr>
              <w:t xml:space="preserve"> </w:t>
            </w:r>
            <w:r>
              <w:t>them.</w:t>
            </w:r>
          </w:p>
          <w:p w14:paraId="2B523E0A" w14:textId="77777777" w:rsidR="0031278C" w:rsidRDefault="00B36745">
            <w:pPr>
              <w:pStyle w:val="TableParagraph"/>
              <w:numPr>
                <w:ilvl w:val="0"/>
                <w:numId w:val="2"/>
              </w:numPr>
              <w:tabs>
                <w:tab w:val="left" w:pos="537"/>
                <w:tab w:val="left" w:pos="538"/>
              </w:tabs>
              <w:spacing w:before="1" w:line="252" w:lineRule="exact"/>
            </w:pPr>
            <w:r>
              <w:t>Give</w:t>
            </w:r>
            <w:r>
              <w:rPr>
                <w:spacing w:val="-2"/>
              </w:rPr>
              <w:t xml:space="preserve"> </w:t>
            </w:r>
            <w:r>
              <w:t>impartial</w:t>
            </w:r>
            <w:r>
              <w:rPr>
                <w:spacing w:val="-3"/>
              </w:rPr>
              <w:t xml:space="preserve"> </w:t>
            </w:r>
            <w:r>
              <w:t>careers</w:t>
            </w:r>
            <w:r>
              <w:rPr>
                <w:spacing w:val="-3"/>
              </w:rPr>
              <w:t xml:space="preserve"> </w:t>
            </w:r>
            <w:r>
              <w:t>education, information,</w:t>
            </w:r>
            <w:r>
              <w:rPr>
                <w:spacing w:val="-3"/>
              </w:rPr>
              <w:t xml:space="preserve"> </w:t>
            </w:r>
            <w:r>
              <w:t>advice</w:t>
            </w:r>
            <w:r>
              <w:rPr>
                <w:spacing w:val="-2"/>
              </w:rPr>
              <w:t xml:space="preserve"> </w:t>
            </w:r>
            <w:r>
              <w:t>and</w:t>
            </w:r>
            <w:r>
              <w:rPr>
                <w:spacing w:val="-1"/>
              </w:rPr>
              <w:t xml:space="preserve"> </w:t>
            </w:r>
            <w:r>
              <w:t>guidance.</w:t>
            </w:r>
          </w:p>
          <w:p w14:paraId="0D22DE34" w14:textId="77777777" w:rsidR="0031278C" w:rsidRDefault="00B36745">
            <w:pPr>
              <w:pStyle w:val="TableParagraph"/>
              <w:numPr>
                <w:ilvl w:val="0"/>
                <w:numId w:val="2"/>
              </w:numPr>
              <w:tabs>
                <w:tab w:val="left" w:pos="537"/>
                <w:tab w:val="left" w:pos="538"/>
              </w:tabs>
              <w:spacing w:line="252" w:lineRule="exact"/>
            </w:pPr>
            <w:r>
              <w:t>Promote</w:t>
            </w:r>
            <w:r>
              <w:rPr>
                <w:spacing w:val="-4"/>
              </w:rPr>
              <w:t xml:space="preserve"> </w:t>
            </w:r>
            <w:r>
              <w:t>the</w:t>
            </w:r>
            <w:r>
              <w:rPr>
                <w:spacing w:val="-2"/>
              </w:rPr>
              <w:t xml:space="preserve"> </w:t>
            </w:r>
            <w:r>
              <w:t>best</w:t>
            </w:r>
            <w:r>
              <w:rPr>
                <w:spacing w:val="1"/>
              </w:rPr>
              <w:t xml:space="preserve"> </w:t>
            </w:r>
            <w:r>
              <w:t>interests</w:t>
            </w:r>
            <w:r>
              <w:rPr>
                <w:spacing w:val="-1"/>
              </w:rPr>
              <w:t xml:space="preserve"> </w:t>
            </w:r>
            <w:r>
              <w:t>of</w:t>
            </w:r>
            <w:r>
              <w:rPr>
                <w:spacing w:val="-2"/>
              </w:rPr>
              <w:t xml:space="preserve"> </w:t>
            </w:r>
            <w:r>
              <w:t>the</w:t>
            </w:r>
            <w:r>
              <w:rPr>
                <w:spacing w:val="-2"/>
              </w:rPr>
              <w:t xml:space="preserve"> </w:t>
            </w:r>
            <w:r>
              <w:t>individual</w:t>
            </w:r>
            <w:r>
              <w:rPr>
                <w:spacing w:val="-3"/>
              </w:rPr>
              <w:t xml:space="preserve"> </w:t>
            </w:r>
            <w:r>
              <w:t>to</w:t>
            </w:r>
            <w:r>
              <w:rPr>
                <w:spacing w:val="-3"/>
              </w:rPr>
              <w:t xml:space="preserve"> </w:t>
            </w:r>
            <w:r>
              <w:t>whom</w:t>
            </w:r>
            <w:r>
              <w:rPr>
                <w:spacing w:val="-1"/>
              </w:rPr>
              <w:t xml:space="preserve"> </w:t>
            </w:r>
            <w:r>
              <w:t>it</w:t>
            </w:r>
            <w:r>
              <w:rPr>
                <w:spacing w:val="-2"/>
              </w:rPr>
              <w:t xml:space="preserve"> </w:t>
            </w:r>
            <w:r>
              <w:t>is</w:t>
            </w:r>
            <w:r>
              <w:rPr>
                <w:spacing w:val="-1"/>
              </w:rPr>
              <w:t xml:space="preserve"> </w:t>
            </w:r>
            <w:r>
              <w:t>given.</w:t>
            </w:r>
          </w:p>
          <w:p w14:paraId="0DB318D5" w14:textId="77777777" w:rsidR="0031278C" w:rsidRDefault="00B36745">
            <w:pPr>
              <w:pStyle w:val="TableParagraph"/>
              <w:numPr>
                <w:ilvl w:val="0"/>
                <w:numId w:val="2"/>
              </w:numPr>
              <w:tabs>
                <w:tab w:val="left" w:pos="537"/>
                <w:tab w:val="left" w:pos="538"/>
              </w:tabs>
              <w:spacing w:before="1"/>
              <w:ind w:right="658"/>
            </w:pPr>
            <w:r>
              <w:t>Ensure that individuals understand the range of career routes open to them and how to</w:t>
            </w:r>
            <w:r>
              <w:rPr>
                <w:spacing w:val="-59"/>
              </w:rPr>
              <w:t xml:space="preserve"> </w:t>
            </w:r>
            <w:r>
              <w:t>access information necessary</w:t>
            </w:r>
            <w:r>
              <w:rPr>
                <w:spacing w:val="-1"/>
              </w:rPr>
              <w:t xml:space="preserve"> </w:t>
            </w:r>
            <w:r>
              <w:t>to</w:t>
            </w:r>
            <w:r>
              <w:rPr>
                <w:spacing w:val="-2"/>
              </w:rPr>
              <w:t xml:space="preserve"> </w:t>
            </w:r>
            <w:r>
              <w:t>underpin informed choices.</w:t>
            </w:r>
          </w:p>
          <w:p w14:paraId="2ACC4FBD" w14:textId="77777777" w:rsidR="0031278C" w:rsidRDefault="00B36745">
            <w:pPr>
              <w:pStyle w:val="TableParagraph"/>
              <w:numPr>
                <w:ilvl w:val="0"/>
                <w:numId w:val="2"/>
              </w:numPr>
              <w:tabs>
                <w:tab w:val="left" w:pos="537"/>
                <w:tab w:val="left" w:pos="538"/>
              </w:tabs>
              <w:ind w:right="513"/>
            </w:pPr>
            <w:r>
              <w:t>Ensure individuals are aware of the service, the support available and how to access the</w:t>
            </w:r>
            <w:r>
              <w:rPr>
                <w:spacing w:val="-60"/>
              </w:rPr>
              <w:t xml:space="preserve"> </w:t>
            </w:r>
            <w:r>
              <w:t>service.</w:t>
            </w:r>
          </w:p>
          <w:p w14:paraId="7B1BCD83" w14:textId="77777777" w:rsidR="0031278C" w:rsidRDefault="00B36745">
            <w:pPr>
              <w:pStyle w:val="TableParagraph"/>
              <w:numPr>
                <w:ilvl w:val="0"/>
                <w:numId w:val="2"/>
              </w:numPr>
              <w:tabs>
                <w:tab w:val="left" w:pos="537"/>
                <w:tab w:val="left" w:pos="538"/>
              </w:tabs>
              <w:ind w:right="205"/>
            </w:pPr>
            <w:r>
              <w:t>Have access to high-quality and up-to-date labour market intelligence (LMI) and information</w:t>
            </w:r>
            <w:r>
              <w:rPr>
                <w:spacing w:val="-59"/>
              </w:rPr>
              <w:t xml:space="preserve"> </w:t>
            </w:r>
            <w:r>
              <w:t>about</w:t>
            </w:r>
            <w:r>
              <w:rPr>
                <w:spacing w:val="1"/>
              </w:rPr>
              <w:t xml:space="preserve"> </w:t>
            </w:r>
            <w:r>
              <w:t>education and</w:t>
            </w:r>
            <w:r>
              <w:rPr>
                <w:spacing w:val="-2"/>
              </w:rPr>
              <w:t xml:space="preserve"> </w:t>
            </w:r>
            <w:r>
              <w:t>vocational</w:t>
            </w:r>
            <w:r>
              <w:rPr>
                <w:spacing w:val="-1"/>
              </w:rPr>
              <w:t xml:space="preserve"> </w:t>
            </w:r>
            <w:r>
              <w:t>education</w:t>
            </w:r>
            <w:r>
              <w:rPr>
                <w:spacing w:val="-2"/>
              </w:rPr>
              <w:t xml:space="preserve"> </w:t>
            </w:r>
            <w:r>
              <w:t>training</w:t>
            </w:r>
            <w:r>
              <w:rPr>
                <w:spacing w:val="-2"/>
              </w:rPr>
              <w:t xml:space="preserve"> </w:t>
            </w:r>
            <w:r>
              <w:t>routes</w:t>
            </w:r>
            <w:r>
              <w:rPr>
                <w:spacing w:val="-1"/>
              </w:rPr>
              <w:t xml:space="preserve"> </w:t>
            </w:r>
            <w:r>
              <w:t>pre-</w:t>
            </w:r>
            <w:r>
              <w:rPr>
                <w:spacing w:val="-1"/>
              </w:rPr>
              <w:t xml:space="preserve"> </w:t>
            </w:r>
            <w:r>
              <w:t>and post-16.</w:t>
            </w:r>
          </w:p>
          <w:p w14:paraId="74A82235" w14:textId="77777777" w:rsidR="0031278C" w:rsidRDefault="00B36745">
            <w:pPr>
              <w:pStyle w:val="TableParagraph"/>
              <w:numPr>
                <w:ilvl w:val="0"/>
                <w:numId w:val="2"/>
              </w:numPr>
              <w:tabs>
                <w:tab w:val="left" w:pos="537"/>
                <w:tab w:val="left" w:pos="538"/>
              </w:tabs>
              <w:ind w:right="952"/>
            </w:pPr>
            <w:r>
              <w:t>Work, as required, with parent/carers to raise awareness about career routes and to</w:t>
            </w:r>
            <w:r>
              <w:rPr>
                <w:spacing w:val="-59"/>
              </w:rPr>
              <w:t xml:space="preserve"> </w:t>
            </w:r>
            <w:r>
              <w:t>challenge</w:t>
            </w:r>
            <w:r>
              <w:rPr>
                <w:spacing w:val="-1"/>
              </w:rPr>
              <w:t xml:space="preserve"> </w:t>
            </w:r>
            <w:r>
              <w:t>stereotypes.</w:t>
            </w:r>
          </w:p>
          <w:p w14:paraId="713542C3" w14:textId="77777777" w:rsidR="0031278C" w:rsidRDefault="00B36745">
            <w:pPr>
              <w:pStyle w:val="TableParagraph"/>
              <w:numPr>
                <w:ilvl w:val="0"/>
                <w:numId w:val="2"/>
              </w:numPr>
              <w:tabs>
                <w:tab w:val="left" w:pos="537"/>
                <w:tab w:val="left" w:pos="538"/>
              </w:tabs>
              <w:ind w:right="889"/>
            </w:pPr>
            <w:r>
              <w:t>Have access to quality-assured careers providers and professionally qualified career</w:t>
            </w:r>
            <w:r>
              <w:rPr>
                <w:spacing w:val="-59"/>
              </w:rPr>
              <w:t xml:space="preserve"> </w:t>
            </w:r>
            <w:r>
              <w:t>development</w:t>
            </w:r>
            <w:r>
              <w:rPr>
                <w:spacing w:val="-2"/>
              </w:rPr>
              <w:t xml:space="preserve"> </w:t>
            </w:r>
            <w:r>
              <w:t>professionals</w:t>
            </w:r>
            <w:r>
              <w:rPr>
                <w:spacing w:val="1"/>
              </w:rPr>
              <w:t xml:space="preserve"> </w:t>
            </w:r>
            <w:r>
              <w:t>to provide</w:t>
            </w:r>
            <w:r>
              <w:rPr>
                <w:spacing w:val="-3"/>
              </w:rPr>
              <w:t xml:space="preserve"> </w:t>
            </w:r>
            <w:r>
              <w:t>face-to-face guidance.</w:t>
            </w:r>
          </w:p>
          <w:p w14:paraId="234F2841" w14:textId="77777777" w:rsidR="0031278C" w:rsidRDefault="00B36745">
            <w:pPr>
              <w:pStyle w:val="TableParagraph"/>
              <w:numPr>
                <w:ilvl w:val="0"/>
                <w:numId w:val="2"/>
              </w:numPr>
              <w:tabs>
                <w:tab w:val="left" w:pos="537"/>
                <w:tab w:val="left" w:pos="538"/>
              </w:tabs>
              <w:spacing w:line="253" w:lineRule="exact"/>
            </w:pPr>
            <w:r>
              <w:t>Support</w:t>
            </w:r>
            <w:r>
              <w:rPr>
                <w:spacing w:val="-2"/>
              </w:rPr>
              <w:t xml:space="preserve"> </w:t>
            </w:r>
            <w:r>
              <w:t>curriculum areas to</w:t>
            </w:r>
            <w:r>
              <w:rPr>
                <w:spacing w:val="-3"/>
              </w:rPr>
              <w:t xml:space="preserve"> </w:t>
            </w:r>
            <w:r>
              <w:t>ensure</w:t>
            </w:r>
            <w:r>
              <w:rPr>
                <w:spacing w:val="-5"/>
              </w:rPr>
              <w:t xml:space="preserve"> </w:t>
            </w:r>
            <w:r>
              <w:t>that</w:t>
            </w:r>
            <w:r>
              <w:rPr>
                <w:spacing w:val="-1"/>
              </w:rPr>
              <w:t xml:space="preserve"> </w:t>
            </w:r>
            <w:r>
              <w:t>all</w:t>
            </w:r>
            <w:r>
              <w:rPr>
                <w:spacing w:val="-1"/>
              </w:rPr>
              <w:t xml:space="preserve"> </w:t>
            </w:r>
            <w:r>
              <w:t>leavers have</w:t>
            </w:r>
            <w:r>
              <w:rPr>
                <w:spacing w:val="-3"/>
              </w:rPr>
              <w:t xml:space="preserve"> </w:t>
            </w:r>
            <w:r>
              <w:t>a</w:t>
            </w:r>
            <w:r>
              <w:rPr>
                <w:spacing w:val="-1"/>
              </w:rPr>
              <w:t xml:space="preserve"> </w:t>
            </w:r>
            <w:r>
              <w:t>planned</w:t>
            </w:r>
            <w:r>
              <w:rPr>
                <w:spacing w:val="-3"/>
              </w:rPr>
              <w:t xml:space="preserve"> </w:t>
            </w:r>
            <w:r>
              <w:t>progression route.</w:t>
            </w:r>
          </w:p>
          <w:p w14:paraId="2EC8115E" w14:textId="77777777" w:rsidR="0031278C" w:rsidRDefault="00B36745">
            <w:pPr>
              <w:pStyle w:val="TableParagraph"/>
              <w:numPr>
                <w:ilvl w:val="0"/>
                <w:numId w:val="2"/>
              </w:numPr>
              <w:tabs>
                <w:tab w:val="left" w:pos="537"/>
                <w:tab w:val="left" w:pos="538"/>
              </w:tabs>
              <w:spacing w:line="253" w:lineRule="exact"/>
            </w:pPr>
            <w:r>
              <w:t>Provide</w:t>
            </w:r>
            <w:r>
              <w:rPr>
                <w:spacing w:val="-2"/>
              </w:rPr>
              <w:t xml:space="preserve"> </w:t>
            </w:r>
            <w:r>
              <w:t>a</w:t>
            </w:r>
            <w:r>
              <w:rPr>
                <w:spacing w:val="-3"/>
              </w:rPr>
              <w:t xml:space="preserve"> </w:t>
            </w:r>
            <w:r>
              <w:t>range</w:t>
            </w:r>
            <w:r>
              <w:rPr>
                <w:spacing w:val="-1"/>
              </w:rPr>
              <w:t xml:space="preserve"> </w:t>
            </w:r>
            <w:r>
              <w:t>of</w:t>
            </w:r>
            <w:r>
              <w:rPr>
                <w:spacing w:val="-3"/>
              </w:rPr>
              <w:t xml:space="preserve"> </w:t>
            </w:r>
            <w:r>
              <w:t>resources</w:t>
            </w:r>
            <w:r>
              <w:rPr>
                <w:spacing w:val="-1"/>
              </w:rPr>
              <w:t xml:space="preserve"> </w:t>
            </w:r>
            <w:r>
              <w:t>accessible</w:t>
            </w:r>
            <w:r>
              <w:rPr>
                <w:spacing w:val="-1"/>
              </w:rPr>
              <w:t xml:space="preserve"> </w:t>
            </w:r>
            <w:r>
              <w:t>to</w:t>
            </w:r>
            <w:r>
              <w:rPr>
                <w:spacing w:val="-4"/>
              </w:rPr>
              <w:t xml:space="preserve"> </w:t>
            </w:r>
            <w:r>
              <w:t>individuals including</w:t>
            </w:r>
            <w:r>
              <w:rPr>
                <w:spacing w:val="-1"/>
              </w:rPr>
              <w:t xml:space="preserve"> </w:t>
            </w:r>
            <w:r>
              <w:t>online</w:t>
            </w:r>
            <w:r>
              <w:rPr>
                <w:spacing w:val="-2"/>
              </w:rPr>
              <w:t xml:space="preserve"> </w:t>
            </w:r>
            <w:r>
              <w:t>resources.</w:t>
            </w:r>
          </w:p>
          <w:p w14:paraId="4C4F0F20" w14:textId="77777777" w:rsidR="0031278C" w:rsidRDefault="0031278C">
            <w:pPr>
              <w:pStyle w:val="TableParagraph"/>
              <w:rPr>
                <w:b/>
              </w:rPr>
            </w:pPr>
          </w:p>
          <w:p w14:paraId="10041F83" w14:textId="77777777" w:rsidR="0031278C" w:rsidRDefault="00B36745">
            <w:pPr>
              <w:pStyle w:val="TableParagraph"/>
              <w:ind w:left="254"/>
              <w:rPr>
                <w:b/>
              </w:rPr>
            </w:pPr>
            <w:r>
              <w:rPr>
                <w:b/>
              </w:rPr>
              <w:t>Student</w:t>
            </w:r>
            <w:r>
              <w:rPr>
                <w:b/>
                <w:spacing w:val="-1"/>
              </w:rPr>
              <w:t xml:space="preserve"> </w:t>
            </w:r>
            <w:r>
              <w:rPr>
                <w:b/>
              </w:rPr>
              <w:t>Entitlement</w:t>
            </w:r>
          </w:p>
          <w:p w14:paraId="093992C0" w14:textId="77777777" w:rsidR="0031278C" w:rsidRDefault="0031278C">
            <w:pPr>
              <w:pStyle w:val="TableParagraph"/>
              <w:spacing w:before="1"/>
              <w:rPr>
                <w:b/>
              </w:rPr>
            </w:pPr>
          </w:p>
          <w:p w14:paraId="00BF7F09" w14:textId="77777777" w:rsidR="0031278C" w:rsidRDefault="00B36745">
            <w:pPr>
              <w:pStyle w:val="TableParagraph"/>
              <w:ind w:left="254" w:right="620"/>
            </w:pPr>
            <w:r>
              <w:t>Under the terms of this policy all full time and part time students, including apprentices are</w:t>
            </w:r>
            <w:r>
              <w:rPr>
                <w:spacing w:val="-60"/>
              </w:rPr>
              <w:t xml:space="preserve"> </w:t>
            </w:r>
            <w:r>
              <w:t>entitled</w:t>
            </w:r>
            <w:r>
              <w:rPr>
                <w:spacing w:val="-1"/>
              </w:rPr>
              <w:t xml:space="preserve"> </w:t>
            </w:r>
            <w:r>
              <w:t>to:</w:t>
            </w:r>
          </w:p>
          <w:p w14:paraId="4D7920FC" w14:textId="77777777" w:rsidR="0031278C" w:rsidRDefault="00B36745">
            <w:pPr>
              <w:pStyle w:val="TableParagraph"/>
              <w:numPr>
                <w:ilvl w:val="0"/>
                <w:numId w:val="2"/>
              </w:numPr>
              <w:tabs>
                <w:tab w:val="left" w:pos="614"/>
                <w:tab w:val="left" w:pos="615"/>
              </w:tabs>
              <w:ind w:left="614" w:right="115" w:hanging="360"/>
            </w:pPr>
            <w:r>
              <w:t>a planned programme of careers education and guidance activities which are appropriate to</w:t>
            </w:r>
            <w:r>
              <w:rPr>
                <w:spacing w:val="-59"/>
              </w:rPr>
              <w:t xml:space="preserve"> </w:t>
            </w:r>
            <w:r>
              <w:t>their needs;</w:t>
            </w:r>
          </w:p>
          <w:p w14:paraId="3AF33D8A" w14:textId="77777777" w:rsidR="0031278C" w:rsidRDefault="00B36745">
            <w:pPr>
              <w:pStyle w:val="TableParagraph"/>
              <w:numPr>
                <w:ilvl w:val="0"/>
                <w:numId w:val="2"/>
              </w:numPr>
              <w:tabs>
                <w:tab w:val="left" w:pos="614"/>
                <w:tab w:val="left" w:pos="615"/>
              </w:tabs>
              <w:ind w:left="614" w:right="216" w:hanging="360"/>
            </w:pPr>
            <w:r>
              <w:t>professional, comprehensive, independent and impartial careers advice and education that</w:t>
            </w:r>
            <w:r>
              <w:rPr>
                <w:spacing w:val="-60"/>
              </w:rPr>
              <w:t xml:space="preserve"> </w:t>
            </w:r>
            <w:r>
              <w:t>utilises</w:t>
            </w:r>
            <w:r>
              <w:rPr>
                <w:spacing w:val="-1"/>
              </w:rPr>
              <w:t xml:space="preserve"> </w:t>
            </w:r>
            <w:r>
              <w:t>Labour</w:t>
            </w:r>
            <w:r>
              <w:rPr>
                <w:spacing w:val="-1"/>
              </w:rPr>
              <w:t xml:space="preserve"> </w:t>
            </w:r>
            <w:r>
              <w:t>Market</w:t>
            </w:r>
            <w:r>
              <w:rPr>
                <w:spacing w:val="-1"/>
              </w:rPr>
              <w:t xml:space="preserve"> </w:t>
            </w:r>
            <w:r>
              <w:t>Intelligence (LMI);</w:t>
            </w:r>
          </w:p>
          <w:p w14:paraId="208C9BD8" w14:textId="77777777" w:rsidR="0031278C" w:rsidRDefault="00B36745">
            <w:pPr>
              <w:pStyle w:val="TableParagraph"/>
              <w:numPr>
                <w:ilvl w:val="0"/>
                <w:numId w:val="2"/>
              </w:numPr>
              <w:tabs>
                <w:tab w:val="left" w:pos="614"/>
                <w:tab w:val="left" w:pos="615"/>
              </w:tabs>
              <w:ind w:left="614" w:right="272" w:hanging="360"/>
            </w:pPr>
            <w:r>
              <w:t>receive transparent information regarding services and course-based support at induction;</w:t>
            </w:r>
            <w:r>
              <w:rPr>
                <w:spacing w:val="-59"/>
              </w:rPr>
              <w:t xml:space="preserve"> </w:t>
            </w:r>
            <w:r>
              <w:t>and</w:t>
            </w:r>
            <w:r>
              <w:rPr>
                <w:spacing w:val="-1"/>
              </w:rPr>
              <w:t xml:space="preserve"> </w:t>
            </w:r>
            <w:r>
              <w:t>at timely</w:t>
            </w:r>
            <w:r>
              <w:rPr>
                <w:spacing w:val="-2"/>
              </w:rPr>
              <w:t xml:space="preserve"> </w:t>
            </w:r>
            <w:r>
              <w:t>intervals</w:t>
            </w:r>
            <w:r>
              <w:rPr>
                <w:spacing w:val="1"/>
              </w:rPr>
              <w:t xml:space="preserve"> </w:t>
            </w:r>
            <w:r>
              <w:t>throughout</w:t>
            </w:r>
            <w:r>
              <w:rPr>
                <w:spacing w:val="-1"/>
              </w:rPr>
              <w:t xml:space="preserve"> </w:t>
            </w:r>
            <w:r>
              <w:t>the</w:t>
            </w:r>
            <w:r>
              <w:rPr>
                <w:spacing w:val="-1"/>
              </w:rPr>
              <w:t xml:space="preserve"> </w:t>
            </w:r>
            <w:r>
              <w:t>academic</w:t>
            </w:r>
            <w:r>
              <w:rPr>
                <w:spacing w:val="-2"/>
              </w:rPr>
              <w:t xml:space="preserve"> </w:t>
            </w:r>
            <w:r>
              <w:t>year;</w:t>
            </w:r>
          </w:p>
          <w:p w14:paraId="4D437699" w14:textId="77777777" w:rsidR="0031278C" w:rsidRDefault="00B36745">
            <w:pPr>
              <w:pStyle w:val="TableParagraph"/>
              <w:numPr>
                <w:ilvl w:val="0"/>
                <w:numId w:val="2"/>
              </w:numPr>
              <w:tabs>
                <w:tab w:val="left" w:pos="614"/>
                <w:tab w:val="left" w:pos="615"/>
              </w:tabs>
              <w:ind w:left="614" w:right="532" w:hanging="360"/>
            </w:pPr>
            <w:r>
              <w:t>personalised IAG that provides opportunities to identify and respond to the needs of the</w:t>
            </w:r>
            <w:r>
              <w:rPr>
                <w:spacing w:val="-59"/>
              </w:rPr>
              <w:t xml:space="preserve"> </w:t>
            </w:r>
            <w:r>
              <w:t>individual,</w:t>
            </w:r>
            <w:r>
              <w:rPr>
                <w:spacing w:val="1"/>
              </w:rPr>
              <w:t xml:space="preserve"> </w:t>
            </w:r>
            <w:r>
              <w:t>and builds on</w:t>
            </w:r>
            <w:r>
              <w:rPr>
                <w:spacing w:val="-2"/>
              </w:rPr>
              <w:t xml:space="preserve"> </w:t>
            </w:r>
            <w:r>
              <w:t>previous learning and</w:t>
            </w:r>
            <w:r>
              <w:rPr>
                <w:spacing w:val="-2"/>
              </w:rPr>
              <w:t xml:space="preserve"> </w:t>
            </w:r>
            <w:r>
              <w:t>experience;</w:t>
            </w:r>
          </w:p>
          <w:p w14:paraId="3029B036" w14:textId="77777777" w:rsidR="0031278C" w:rsidRDefault="00B36745">
            <w:pPr>
              <w:pStyle w:val="TableParagraph"/>
              <w:numPr>
                <w:ilvl w:val="0"/>
                <w:numId w:val="2"/>
              </w:numPr>
              <w:tabs>
                <w:tab w:val="left" w:pos="614"/>
                <w:tab w:val="left" w:pos="615"/>
              </w:tabs>
              <w:ind w:left="614" w:right="915" w:hanging="360"/>
            </w:pPr>
            <w:r>
              <w:t>CEIAG</w:t>
            </w:r>
            <w:r>
              <w:rPr>
                <w:spacing w:val="-3"/>
              </w:rPr>
              <w:t xml:space="preserve"> </w:t>
            </w:r>
            <w:r>
              <w:t>that</w:t>
            </w:r>
            <w:r>
              <w:rPr>
                <w:spacing w:val="-3"/>
              </w:rPr>
              <w:t xml:space="preserve"> </w:t>
            </w:r>
            <w:r>
              <w:t>is</w:t>
            </w:r>
            <w:r>
              <w:rPr>
                <w:spacing w:val="-1"/>
              </w:rPr>
              <w:t xml:space="preserve"> </w:t>
            </w:r>
            <w:r>
              <w:t>inclusive,</w:t>
            </w:r>
            <w:r>
              <w:rPr>
                <w:spacing w:val="-3"/>
              </w:rPr>
              <w:t xml:space="preserve"> </w:t>
            </w:r>
            <w:r>
              <w:t>recognises</w:t>
            </w:r>
            <w:r>
              <w:rPr>
                <w:spacing w:val="-1"/>
              </w:rPr>
              <w:t xml:space="preserve"> </w:t>
            </w:r>
            <w:r>
              <w:t>and</w:t>
            </w:r>
            <w:r>
              <w:rPr>
                <w:spacing w:val="-2"/>
              </w:rPr>
              <w:t xml:space="preserve"> </w:t>
            </w:r>
            <w:r>
              <w:t>promotes</w:t>
            </w:r>
            <w:r>
              <w:rPr>
                <w:spacing w:val="-4"/>
              </w:rPr>
              <w:t xml:space="preserve"> </w:t>
            </w:r>
            <w:r>
              <w:t>equality</w:t>
            </w:r>
            <w:r>
              <w:rPr>
                <w:spacing w:val="-1"/>
              </w:rPr>
              <w:t xml:space="preserve"> </w:t>
            </w:r>
            <w:r>
              <w:t>and</w:t>
            </w:r>
            <w:r>
              <w:rPr>
                <w:spacing w:val="-4"/>
              </w:rPr>
              <w:t xml:space="preserve"> </w:t>
            </w:r>
            <w:r>
              <w:t>diversity,</w:t>
            </w:r>
            <w:r>
              <w:rPr>
                <w:spacing w:val="-3"/>
              </w:rPr>
              <w:t xml:space="preserve"> </w:t>
            </w:r>
            <w:r>
              <w:t>challenges</w:t>
            </w:r>
            <w:r>
              <w:rPr>
                <w:spacing w:val="-58"/>
              </w:rPr>
              <w:t xml:space="preserve"> </w:t>
            </w:r>
            <w:r>
              <w:t>stereotypes</w:t>
            </w:r>
            <w:r>
              <w:rPr>
                <w:spacing w:val="-3"/>
              </w:rPr>
              <w:t xml:space="preserve"> </w:t>
            </w:r>
            <w:r>
              <w:t>and is</w:t>
            </w:r>
            <w:r>
              <w:rPr>
                <w:spacing w:val="-2"/>
              </w:rPr>
              <w:t xml:space="preserve"> </w:t>
            </w:r>
            <w:r>
              <w:t>sensitive to</w:t>
            </w:r>
            <w:r>
              <w:rPr>
                <w:spacing w:val="-2"/>
              </w:rPr>
              <w:t xml:space="preserve"> </w:t>
            </w:r>
            <w:r>
              <w:t>faith,</w:t>
            </w:r>
            <w:r>
              <w:rPr>
                <w:spacing w:val="1"/>
              </w:rPr>
              <w:t xml:space="preserve"> </w:t>
            </w:r>
            <w:r>
              <w:t>culture</w:t>
            </w:r>
            <w:r>
              <w:rPr>
                <w:spacing w:val="-2"/>
              </w:rPr>
              <w:t xml:space="preserve"> </w:t>
            </w:r>
            <w:r>
              <w:t>and background;</w:t>
            </w:r>
          </w:p>
          <w:p w14:paraId="4A59DF48" w14:textId="77777777" w:rsidR="0031278C" w:rsidRDefault="0031278C">
            <w:pPr>
              <w:pStyle w:val="TableParagraph"/>
              <w:spacing w:before="11"/>
              <w:rPr>
                <w:b/>
                <w:sz w:val="21"/>
              </w:rPr>
            </w:pPr>
          </w:p>
          <w:p w14:paraId="74D7BAEC" w14:textId="77777777" w:rsidR="0031278C" w:rsidRDefault="00B36745">
            <w:pPr>
              <w:pStyle w:val="TableParagraph"/>
              <w:ind w:left="254"/>
              <w:rPr>
                <w:b/>
              </w:rPr>
            </w:pPr>
            <w:r>
              <w:rPr>
                <w:b/>
              </w:rPr>
              <w:t>Student</w:t>
            </w:r>
            <w:r>
              <w:rPr>
                <w:b/>
                <w:spacing w:val="-2"/>
              </w:rPr>
              <w:t xml:space="preserve"> </w:t>
            </w:r>
            <w:r>
              <w:rPr>
                <w:b/>
              </w:rPr>
              <w:t>Responsibilities</w:t>
            </w:r>
          </w:p>
          <w:p w14:paraId="132AF3E9" w14:textId="77777777" w:rsidR="0031278C" w:rsidRDefault="0031278C">
            <w:pPr>
              <w:pStyle w:val="TableParagraph"/>
              <w:spacing w:before="6"/>
              <w:rPr>
                <w:b/>
                <w:sz w:val="24"/>
              </w:rPr>
            </w:pPr>
          </w:p>
          <w:p w14:paraId="71DBF501" w14:textId="77777777" w:rsidR="0031278C" w:rsidRDefault="00B36745">
            <w:pPr>
              <w:pStyle w:val="TableParagraph"/>
              <w:ind w:left="254"/>
            </w:pPr>
            <w:r>
              <w:t>This</w:t>
            </w:r>
            <w:r>
              <w:rPr>
                <w:spacing w:val="-2"/>
              </w:rPr>
              <w:t xml:space="preserve"> </w:t>
            </w:r>
            <w:r>
              <w:t>policy</w:t>
            </w:r>
            <w:r>
              <w:rPr>
                <w:spacing w:val="-1"/>
              </w:rPr>
              <w:t xml:space="preserve"> </w:t>
            </w:r>
            <w:r>
              <w:t>requires</w:t>
            </w:r>
            <w:r>
              <w:rPr>
                <w:spacing w:val="-5"/>
              </w:rPr>
              <w:t xml:space="preserve"> </w:t>
            </w:r>
            <w:r>
              <w:t>students</w:t>
            </w:r>
            <w:r>
              <w:rPr>
                <w:spacing w:val="-4"/>
              </w:rPr>
              <w:t xml:space="preserve"> </w:t>
            </w:r>
            <w:r>
              <w:t>to</w:t>
            </w:r>
            <w:r>
              <w:rPr>
                <w:spacing w:val="-4"/>
              </w:rPr>
              <w:t xml:space="preserve"> </w:t>
            </w:r>
            <w:r>
              <w:t>fully</w:t>
            </w:r>
            <w:r>
              <w:rPr>
                <w:spacing w:val="-2"/>
              </w:rPr>
              <w:t xml:space="preserve"> </w:t>
            </w:r>
            <w:r>
              <w:t>acknowledge</w:t>
            </w:r>
            <w:r>
              <w:rPr>
                <w:spacing w:val="-2"/>
              </w:rPr>
              <w:t xml:space="preserve"> </w:t>
            </w:r>
            <w:r>
              <w:t>and</w:t>
            </w:r>
            <w:r>
              <w:rPr>
                <w:spacing w:val="-3"/>
              </w:rPr>
              <w:t xml:space="preserve"> </w:t>
            </w:r>
            <w:r>
              <w:t>actively</w:t>
            </w:r>
            <w:r>
              <w:rPr>
                <w:spacing w:val="-1"/>
              </w:rPr>
              <w:t xml:space="preserve"> </w:t>
            </w:r>
            <w:r>
              <w:t>engage</w:t>
            </w:r>
            <w:r>
              <w:rPr>
                <w:spacing w:val="-4"/>
              </w:rPr>
              <w:t xml:space="preserve"> </w:t>
            </w:r>
            <w:r>
              <w:t>in</w:t>
            </w:r>
            <w:r>
              <w:rPr>
                <w:spacing w:val="-5"/>
              </w:rPr>
              <w:t xml:space="preserve"> </w:t>
            </w:r>
            <w:r>
              <w:t>fulfilling</w:t>
            </w:r>
            <w:r>
              <w:rPr>
                <w:spacing w:val="-2"/>
              </w:rPr>
              <w:t xml:space="preserve"> </w:t>
            </w:r>
            <w:r>
              <w:t>their</w:t>
            </w:r>
            <w:r>
              <w:rPr>
                <w:spacing w:val="-58"/>
              </w:rPr>
              <w:t xml:space="preserve"> </w:t>
            </w:r>
            <w:r>
              <w:t>responsibilities</w:t>
            </w:r>
            <w:r>
              <w:rPr>
                <w:spacing w:val="-1"/>
              </w:rPr>
              <w:t xml:space="preserve"> </w:t>
            </w:r>
            <w:r>
              <w:t>by:</w:t>
            </w:r>
          </w:p>
          <w:p w14:paraId="1E530C85" w14:textId="77777777" w:rsidR="0031278C" w:rsidRDefault="0031278C">
            <w:pPr>
              <w:pStyle w:val="TableParagraph"/>
              <w:spacing w:before="3"/>
              <w:rPr>
                <w:b/>
                <w:sz w:val="24"/>
              </w:rPr>
            </w:pPr>
          </w:p>
          <w:p w14:paraId="7314062E" w14:textId="77777777" w:rsidR="0031278C" w:rsidRDefault="00B36745">
            <w:pPr>
              <w:pStyle w:val="TableParagraph"/>
              <w:numPr>
                <w:ilvl w:val="0"/>
                <w:numId w:val="2"/>
              </w:numPr>
              <w:tabs>
                <w:tab w:val="left" w:pos="614"/>
                <w:tab w:val="left" w:pos="615"/>
              </w:tabs>
              <w:ind w:left="614" w:right="607" w:hanging="360"/>
            </w:pPr>
            <w:r>
              <w:t>being actively involved in and take ownership for their progression planning and career</w:t>
            </w:r>
            <w:r>
              <w:rPr>
                <w:spacing w:val="-60"/>
              </w:rPr>
              <w:t xml:space="preserve"> </w:t>
            </w:r>
            <w:r>
              <w:t>development.</w:t>
            </w:r>
          </w:p>
          <w:p w14:paraId="623E17EF" w14:textId="77777777" w:rsidR="0031278C" w:rsidRDefault="00B36745">
            <w:pPr>
              <w:pStyle w:val="TableParagraph"/>
              <w:numPr>
                <w:ilvl w:val="0"/>
                <w:numId w:val="2"/>
              </w:numPr>
              <w:tabs>
                <w:tab w:val="left" w:pos="614"/>
                <w:tab w:val="left" w:pos="615"/>
              </w:tabs>
              <w:ind w:left="614" w:right="360" w:hanging="360"/>
            </w:pPr>
            <w:r>
              <w:t>attending punctually all programme of study sessions, planned tutorial, careers education</w:t>
            </w:r>
            <w:r>
              <w:rPr>
                <w:spacing w:val="-59"/>
              </w:rPr>
              <w:t xml:space="preserve"> </w:t>
            </w:r>
            <w:r>
              <w:t>and</w:t>
            </w:r>
            <w:r>
              <w:rPr>
                <w:spacing w:val="-1"/>
              </w:rPr>
              <w:t xml:space="preserve"> </w:t>
            </w:r>
            <w:r>
              <w:t>guidance activities.</w:t>
            </w:r>
          </w:p>
          <w:p w14:paraId="0329042B" w14:textId="77777777" w:rsidR="0031278C" w:rsidRDefault="00B36745">
            <w:pPr>
              <w:pStyle w:val="TableParagraph"/>
              <w:numPr>
                <w:ilvl w:val="0"/>
                <w:numId w:val="2"/>
              </w:numPr>
              <w:tabs>
                <w:tab w:val="left" w:pos="614"/>
                <w:tab w:val="left" w:pos="615"/>
              </w:tabs>
              <w:spacing w:line="254" w:lineRule="exact"/>
              <w:ind w:left="614" w:right="179" w:hanging="360"/>
            </w:pPr>
            <w:r>
              <w:t>working co-operatively with staff and fellow learners, respecting the views of others and the</w:t>
            </w:r>
            <w:r>
              <w:rPr>
                <w:spacing w:val="-59"/>
              </w:rPr>
              <w:t xml:space="preserve"> </w:t>
            </w:r>
            <w:r>
              <w:t>principles</w:t>
            </w:r>
            <w:r>
              <w:rPr>
                <w:spacing w:val="-1"/>
              </w:rPr>
              <w:t xml:space="preserve"> </w:t>
            </w:r>
            <w:r>
              <w:t>of</w:t>
            </w:r>
            <w:r>
              <w:rPr>
                <w:spacing w:val="2"/>
              </w:rPr>
              <w:t xml:space="preserve"> </w:t>
            </w:r>
            <w:r>
              <w:t>Equality</w:t>
            </w:r>
            <w:r>
              <w:rPr>
                <w:spacing w:val="-2"/>
              </w:rPr>
              <w:t xml:space="preserve"> </w:t>
            </w:r>
            <w:r>
              <w:t>and</w:t>
            </w:r>
            <w:r>
              <w:rPr>
                <w:spacing w:val="-2"/>
              </w:rPr>
              <w:t xml:space="preserve"> </w:t>
            </w:r>
            <w:r>
              <w:t>Diversity</w:t>
            </w:r>
            <w:r>
              <w:rPr>
                <w:spacing w:val="-1"/>
              </w:rPr>
              <w:t xml:space="preserve"> </w:t>
            </w:r>
            <w:r>
              <w:t>(Equality Act</w:t>
            </w:r>
            <w:r>
              <w:rPr>
                <w:spacing w:val="-1"/>
              </w:rPr>
              <w:t xml:space="preserve"> </w:t>
            </w:r>
            <w:r>
              <w:t>2010).</w:t>
            </w:r>
          </w:p>
        </w:tc>
      </w:tr>
    </w:tbl>
    <w:p w14:paraId="088E3B8B" w14:textId="77777777" w:rsidR="0031278C" w:rsidRDefault="0031278C">
      <w:pPr>
        <w:spacing w:line="254" w:lineRule="exact"/>
        <w:sectPr w:rsidR="0031278C">
          <w:pgSz w:w="11910" w:h="16840"/>
          <w:pgMar w:top="1220" w:right="680" w:bottom="1120" w:left="680" w:header="0" w:footer="920"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670"/>
        <w:gridCol w:w="9650"/>
      </w:tblGrid>
      <w:tr w:rsidR="0031278C" w14:paraId="1F3DD20C" w14:textId="77777777">
        <w:trPr>
          <w:trHeight w:val="6064"/>
        </w:trPr>
        <w:tc>
          <w:tcPr>
            <w:tcW w:w="670" w:type="dxa"/>
          </w:tcPr>
          <w:p w14:paraId="538EFADE" w14:textId="77777777" w:rsidR="0031278C" w:rsidRDefault="00B36745">
            <w:pPr>
              <w:pStyle w:val="TableParagraph"/>
              <w:spacing w:line="243" w:lineRule="exact"/>
              <w:ind w:left="107"/>
            </w:pPr>
            <w:r>
              <w:lastRenderedPageBreak/>
              <w:t>5.5</w:t>
            </w:r>
          </w:p>
          <w:p w14:paraId="2F3AF968" w14:textId="77777777" w:rsidR="0031278C" w:rsidRDefault="0031278C">
            <w:pPr>
              <w:pStyle w:val="TableParagraph"/>
              <w:rPr>
                <w:b/>
                <w:sz w:val="24"/>
              </w:rPr>
            </w:pPr>
          </w:p>
          <w:p w14:paraId="047ECDB2" w14:textId="77777777" w:rsidR="0031278C" w:rsidRDefault="0031278C">
            <w:pPr>
              <w:pStyle w:val="TableParagraph"/>
              <w:rPr>
                <w:b/>
                <w:sz w:val="24"/>
              </w:rPr>
            </w:pPr>
          </w:p>
          <w:p w14:paraId="0FA5E103" w14:textId="77777777" w:rsidR="0031278C" w:rsidRDefault="0031278C">
            <w:pPr>
              <w:pStyle w:val="TableParagraph"/>
              <w:rPr>
                <w:b/>
                <w:sz w:val="24"/>
              </w:rPr>
            </w:pPr>
          </w:p>
          <w:p w14:paraId="69B5DE2B" w14:textId="77777777" w:rsidR="0031278C" w:rsidRDefault="0031278C">
            <w:pPr>
              <w:pStyle w:val="TableParagraph"/>
              <w:rPr>
                <w:b/>
                <w:sz w:val="24"/>
              </w:rPr>
            </w:pPr>
          </w:p>
          <w:p w14:paraId="01190CAA" w14:textId="77777777" w:rsidR="0031278C" w:rsidRDefault="0031278C">
            <w:pPr>
              <w:pStyle w:val="TableParagraph"/>
              <w:rPr>
                <w:b/>
                <w:sz w:val="24"/>
              </w:rPr>
            </w:pPr>
          </w:p>
          <w:p w14:paraId="39077E98" w14:textId="77777777" w:rsidR="0031278C" w:rsidRDefault="0031278C">
            <w:pPr>
              <w:pStyle w:val="TableParagraph"/>
              <w:rPr>
                <w:b/>
                <w:sz w:val="24"/>
              </w:rPr>
            </w:pPr>
          </w:p>
          <w:p w14:paraId="6F9066D5" w14:textId="77777777" w:rsidR="0031278C" w:rsidRDefault="0031278C">
            <w:pPr>
              <w:pStyle w:val="TableParagraph"/>
              <w:rPr>
                <w:b/>
                <w:sz w:val="24"/>
              </w:rPr>
            </w:pPr>
          </w:p>
          <w:p w14:paraId="11C5E7FA" w14:textId="77777777" w:rsidR="0031278C" w:rsidRDefault="0031278C">
            <w:pPr>
              <w:pStyle w:val="TableParagraph"/>
              <w:rPr>
                <w:b/>
                <w:sz w:val="30"/>
              </w:rPr>
            </w:pPr>
          </w:p>
          <w:p w14:paraId="70611931" w14:textId="77777777" w:rsidR="0031278C" w:rsidRDefault="00B36745">
            <w:pPr>
              <w:pStyle w:val="TableParagraph"/>
              <w:ind w:left="107"/>
            </w:pPr>
            <w:r>
              <w:t>5.6</w:t>
            </w:r>
          </w:p>
          <w:p w14:paraId="58104F8E" w14:textId="77777777" w:rsidR="0031278C" w:rsidRDefault="0031278C">
            <w:pPr>
              <w:pStyle w:val="TableParagraph"/>
              <w:rPr>
                <w:b/>
                <w:sz w:val="24"/>
              </w:rPr>
            </w:pPr>
          </w:p>
          <w:p w14:paraId="04C8E404" w14:textId="77777777" w:rsidR="0031278C" w:rsidRDefault="0031278C">
            <w:pPr>
              <w:pStyle w:val="TableParagraph"/>
              <w:rPr>
                <w:b/>
                <w:sz w:val="24"/>
              </w:rPr>
            </w:pPr>
          </w:p>
          <w:p w14:paraId="29E0105F" w14:textId="77777777" w:rsidR="0031278C" w:rsidRDefault="0031278C">
            <w:pPr>
              <w:pStyle w:val="TableParagraph"/>
              <w:rPr>
                <w:b/>
                <w:sz w:val="24"/>
              </w:rPr>
            </w:pPr>
          </w:p>
          <w:p w14:paraId="13E0D8B8" w14:textId="77777777" w:rsidR="0031278C" w:rsidRDefault="0031278C">
            <w:pPr>
              <w:pStyle w:val="TableParagraph"/>
              <w:rPr>
                <w:b/>
                <w:sz w:val="24"/>
              </w:rPr>
            </w:pPr>
          </w:p>
          <w:p w14:paraId="33E6B3E8" w14:textId="77777777" w:rsidR="0031278C" w:rsidRDefault="0031278C">
            <w:pPr>
              <w:pStyle w:val="TableParagraph"/>
              <w:rPr>
                <w:b/>
                <w:sz w:val="24"/>
              </w:rPr>
            </w:pPr>
          </w:p>
          <w:p w14:paraId="34909370" w14:textId="77777777" w:rsidR="0031278C" w:rsidRDefault="00B36745">
            <w:pPr>
              <w:pStyle w:val="TableParagraph"/>
              <w:spacing w:before="139"/>
              <w:ind w:left="107"/>
            </w:pPr>
            <w:r>
              <w:t>5.7</w:t>
            </w:r>
          </w:p>
        </w:tc>
        <w:tc>
          <w:tcPr>
            <w:tcW w:w="9650" w:type="dxa"/>
          </w:tcPr>
          <w:p w14:paraId="29750675" w14:textId="77777777" w:rsidR="0031278C" w:rsidRDefault="00B36745">
            <w:pPr>
              <w:pStyle w:val="TableParagraph"/>
              <w:spacing w:line="243" w:lineRule="exact"/>
              <w:ind w:left="254"/>
              <w:rPr>
                <w:b/>
              </w:rPr>
            </w:pPr>
            <w:r>
              <w:rPr>
                <w:b/>
              </w:rPr>
              <w:t>How</w:t>
            </w:r>
            <w:r>
              <w:rPr>
                <w:b/>
                <w:spacing w:val="-2"/>
              </w:rPr>
              <w:t xml:space="preserve"> </w:t>
            </w:r>
            <w:r>
              <w:rPr>
                <w:b/>
              </w:rPr>
              <w:t>we</w:t>
            </w:r>
            <w:r>
              <w:rPr>
                <w:b/>
                <w:spacing w:val="-3"/>
              </w:rPr>
              <w:t xml:space="preserve"> </w:t>
            </w:r>
            <w:r>
              <w:rPr>
                <w:b/>
              </w:rPr>
              <w:t>measure</w:t>
            </w:r>
            <w:r>
              <w:rPr>
                <w:b/>
                <w:spacing w:val="-3"/>
              </w:rPr>
              <w:t xml:space="preserve"> </w:t>
            </w:r>
            <w:r>
              <w:rPr>
                <w:b/>
              </w:rPr>
              <w:t>success of</w:t>
            </w:r>
            <w:r>
              <w:rPr>
                <w:b/>
                <w:spacing w:val="-2"/>
              </w:rPr>
              <w:t xml:space="preserve"> </w:t>
            </w:r>
            <w:r>
              <w:rPr>
                <w:b/>
              </w:rPr>
              <w:t>our CEIAG</w:t>
            </w:r>
            <w:r>
              <w:rPr>
                <w:b/>
                <w:spacing w:val="-2"/>
              </w:rPr>
              <w:t xml:space="preserve"> </w:t>
            </w:r>
            <w:r>
              <w:rPr>
                <w:b/>
              </w:rPr>
              <w:t>service</w:t>
            </w:r>
          </w:p>
          <w:p w14:paraId="09857705" w14:textId="77777777" w:rsidR="0031278C" w:rsidRDefault="0031278C">
            <w:pPr>
              <w:pStyle w:val="TableParagraph"/>
              <w:spacing w:before="9"/>
              <w:rPr>
                <w:b/>
                <w:sz w:val="21"/>
              </w:rPr>
            </w:pPr>
          </w:p>
          <w:p w14:paraId="6033BD5A" w14:textId="77777777" w:rsidR="0031278C" w:rsidRDefault="00B36745">
            <w:pPr>
              <w:pStyle w:val="TableParagraph"/>
              <w:spacing w:before="1"/>
              <w:ind w:left="254"/>
            </w:pPr>
            <w:r>
              <w:t>The</w:t>
            </w:r>
            <w:r>
              <w:rPr>
                <w:spacing w:val="-2"/>
              </w:rPr>
              <w:t xml:space="preserve"> </w:t>
            </w:r>
            <w:r>
              <w:t>following</w:t>
            </w:r>
            <w:r>
              <w:rPr>
                <w:spacing w:val="-1"/>
              </w:rPr>
              <w:t xml:space="preserve"> </w:t>
            </w:r>
            <w:r>
              <w:t>standards/measures</w:t>
            </w:r>
            <w:r>
              <w:rPr>
                <w:spacing w:val="-3"/>
              </w:rPr>
              <w:t xml:space="preserve"> </w:t>
            </w:r>
            <w:r>
              <w:t>will</w:t>
            </w:r>
            <w:r>
              <w:rPr>
                <w:spacing w:val="-1"/>
              </w:rPr>
              <w:t xml:space="preserve"> </w:t>
            </w:r>
            <w:r>
              <w:t>be</w:t>
            </w:r>
            <w:r>
              <w:rPr>
                <w:spacing w:val="-2"/>
              </w:rPr>
              <w:t xml:space="preserve"> </w:t>
            </w:r>
            <w:r>
              <w:t>considered</w:t>
            </w:r>
            <w:r>
              <w:rPr>
                <w:spacing w:val="-1"/>
              </w:rPr>
              <w:t xml:space="preserve"> </w:t>
            </w:r>
            <w:r>
              <w:t>when</w:t>
            </w:r>
            <w:r>
              <w:rPr>
                <w:spacing w:val="-1"/>
              </w:rPr>
              <w:t xml:space="preserve"> </w:t>
            </w:r>
            <w:r>
              <w:t>evaluating</w:t>
            </w:r>
            <w:r>
              <w:rPr>
                <w:spacing w:val="-1"/>
              </w:rPr>
              <w:t xml:space="preserve"> </w:t>
            </w:r>
            <w:r>
              <w:t>success,</w:t>
            </w:r>
          </w:p>
          <w:p w14:paraId="3BF40AED" w14:textId="77777777" w:rsidR="0031278C" w:rsidRDefault="0031278C">
            <w:pPr>
              <w:pStyle w:val="TableParagraph"/>
              <w:rPr>
                <w:b/>
              </w:rPr>
            </w:pPr>
          </w:p>
          <w:p w14:paraId="1C53E8C9" w14:textId="77777777" w:rsidR="0031278C" w:rsidRDefault="00B36745">
            <w:pPr>
              <w:pStyle w:val="TableParagraph"/>
              <w:numPr>
                <w:ilvl w:val="0"/>
                <w:numId w:val="1"/>
              </w:numPr>
              <w:tabs>
                <w:tab w:val="left" w:pos="614"/>
                <w:tab w:val="left" w:pos="615"/>
              </w:tabs>
              <w:ind w:hanging="361"/>
            </w:pPr>
            <w:r>
              <w:t>student</w:t>
            </w:r>
            <w:r>
              <w:rPr>
                <w:spacing w:val="-2"/>
              </w:rPr>
              <w:t xml:space="preserve"> </w:t>
            </w:r>
            <w:r>
              <w:t>voice</w:t>
            </w:r>
            <w:r>
              <w:rPr>
                <w:spacing w:val="-3"/>
              </w:rPr>
              <w:t xml:space="preserve"> </w:t>
            </w:r>
            <w:r>
              <w:t>feedback</w:t>
            </w:r>
            <w:r>
              <w:rPr>
                <w:spacing w:val="-3"/>
              </w:rPr>
              <w:t xml:space="preserve"> </w:t>
            </w:r>
            <w:r>
              <w:t>including</w:t>
            </w:r>
            <w:r>
              <w:rPr>
                <w:spacing w:val="-1"/>
              </w:rPr>
              <w:t xml:space="preserve"> </w:t>
            </w:r>
            <w:r>
              <w:t>a</w:t>
            </w:r>
            <w:r>
              <w:rPr>
                <w:spacing w:val="-1"/>
              </w:rPr>
              <w:t xml:space="preserve"> </w:t>
            </w:r>
            <w:r>
              <w:t>range</w:t>
            </w:r>
            <w:r>
              <w:rPr>
                <w:spacing w:val="-3"/>
              </w:rPr>
              <w:t xml:space="preserve"> </w:t>
            </w:r>
            <w:r>
              <w:t>of</w:t>
            </w:r>
            <w:r>
              <w:rPr>
                <w:spacing w:val="-1"/>
              </w:rPr>
              <w:t xml:space="preserve"> </w:t>
            </w:r>
            <w:r>
              <w:t>surveys</w:t>
            </w:r>
            <w:r>
              <w:rPr>
                <w:spacing w:val="-1"/>
              </w:rPr>
              <w:t xml:space="preserve"> </w:t>
            </w:r>
            <w:r>
              <w:t>showing</w:t>
            </w:r>
            <w:r>
              <w:rPr>
                <w:spacing w:val="-1"/>
              </w:rPr>
              <w:t xml:space="preserve"> </w:t>
            </w:r>
            <w:r>
              <w:t>high</w:t>
            </w:r>
            <w:r>
              <w:rPr>
                <w:spacing w:val="-1"/>
              </w:rPr>
              <w:t xml:space="preserve"> </w:t>
            </w:r>
            <w:r>
              <w:t>levels</w:t>
            </w:r>
            <w:r>
              <w:rPr>
                <w:spacing w:val="-3"/>
              </w:rPr>
              <w:t xml:space="preserve"> </w:t>
            </w:r>
            <w:r>
              <w:t>of satisfaction.</w:t>
            </w:r>
          </w:p>
          <w:p w14:paraId="5A1633D2" w14:textId="77777777" w:rsidR="0031278C" w:rsidRDefault="00B36745">
            <w:pPr>
              <w:pStyle w:val="TableParagraph"/>
              <w:numPr>
                <w:ilvl w:val="0"/>
                <w:numId w:val="1"/>
              </w:numPr>
              <w:tabs>
                <w:tab w:val="left" w:pos="614"/>
                <w:tab w:val="left" w:pos="615"/>
              </w:tabs>
              <w:spacing w:before="2" w:line="252" w:lineRule="exact"/>
              <w:ind w:hanging="361"/>
            </w:pPr>
            <w:r>
              <w:t>positive</w:t>
            </w:r>
            <w:r>
              <w:rPr>
                <w:spacing w:val="-1"/>
              </w:rPr>
              <w:t xml:space="preserve"> </w:t>
            </w:r>
            <w:r>
              <w:t>eILP</w:t>
            </w:r>
            <w:r>
              <w:rPr>
                <w:spacing w:val="-3"/>
              </w:rPr>
              <w:t xml:space="preserve"> </w:t>
            </w:r>
            <w:r>
              <w:t>student</w:t>
            </w:r>
            <w:r>
              <w:rPr>
                <w:spacing w:val="1"/>
              </w:rPr>
              <w:t xml:space="preserve"> </w:t>
            </w:r>
            <w:r>
              <w:t>progress</w:t>
            </w:r>
            <w:r>
              <w:rPr>
                <w:spacing w:val="-1"/>
              </w:rPr>
              <w:t xml:space="preserve"> </w:t>
            </w:r>
            <w:r>
              <w:t>reviews.</w:t>
            </w:r>
          </w:p>
          <w:p w14:paraId="20CEE019" w14:textId="77777777" w:rsidR="0031278C" w:rsidRDefault="00B36745">
            <w:pPr>
              <w:pStyle w:val="TableParagraph"/>
              <w:numPr>
                <w:ilvl w:val="0"/>
                <w:numId w:val="1"/>
              </w:numPr>
              <w:tabs>
                <w:tab w:val="left" w:pos="614"/>
                <w:tab w:val="left" w:pos="615"/>
              </w:tabs>
              <w:spacing w:line="252" w:lineRule="exact"/>
              <w:ind w:hanging="361"/>
            </w:pPr>
            <w:r>
              <w:t>internal</w:t>
            </w:r>
            <w:r>
              <w:rPr>
                <w:spacing w:val="-1"/>
              </w:rPr>
              <w:t xml:space="preserve"> </w:t>
            </w:r>
            <w:r>
              <w:t>self</w:t>
            </w:r>
            <w:r>
              <w:rPr>
                <w:spacing w:val="-2"/>
              </w:rPr>
              <w:t xml:space="preserve"> </w:t>
            </w:r>
            <w:r>
              <w:t>assessment</w:t>
            </w:r>
            <w:r>
              <w:rPr>
                <w:spacing w:val="-2"/>
              </w:rPr>
              <w:t xml:space="preserve"> </w:t>
            </w:r>
            <w:r>
              <w:t>and</w:t>
            </w:r>
            <w:r>
              <w:rPr>
                <w:spacing w:val="-1"/>
              </w:rPr>
              <w:t xml:space="preserve"> </w:t>
            </w:r>
            <w:r>
              <w:t>inspections.</w:t>
            </w:r>
          </w:p>
          <w:p w14:paraId="3B77ECA2" w14:textId="77777777" w:rsidR="0031278C" w:rsidRDefault="00B36745">
            <w:pPr>
              <w:pStyle w:val="TableParagraph"/>
              <w:numPr>
                <w:ilvl w:val="0"/>
                <w:numId w:val="1"/>
              </w:numPr>
              <w:tabs>
                <w:tab w:val="left" w:pos="614"/>
                <w:tab w:val="left" w:pos="615"/>
              </w:tabs>
              <w:spacing w:line="252" w:lineRule="exact"/>
              <w:ind w:hanging="361"/>
            </w:pPr>
            <w:r>
              <w:t>achievement</w:t>
            </w:r>
            <w:r>
              <w:rPr>
                <w:spacing w:val="-3"/>
              </w:rPr>
              <w:t xml:space="preserve"> </w:t>
            </w:r>
            <w:r>
              <w:t>of</w:t>
            </w:r>
            <w:r>
              <w:rPr>
                <w:spacing w:val="-2"/>
              </w:rPr>
              <w:t xml:space="preserve"> </w:t>
            </w:r>
            <w:r>
              <w:t>national</w:t>
            </w:r>
            <w:r>
              <w:rPr>
                <w:spacing w:val="-4"/>
              </w:rPr>
              <w:t xml:space="preserve"> </w:t>
            </w:r>
            <w:r>
              <w:t>quality standards</w:t>
            </w:r>
            <w:r>
              <w:rPr>
                <w:spacing w:val="-2"/>
              </w:rPr>
              <w:t xml:space="preserve"> </w:t>
            </w:r>
            <w:r>
              <w:t>and</w:t>
            </w:r>
            <w:r>
              <w:rPr>
                <w:spacing w:val="-1"/>
              </w:rPr>
              <w:t xml:space="preserve"> </w:t>
            </w:r>
            <w:r>
              <w:t>positive</w:t>
            </w:r>
            <w:r>
              <w:rPr>
                <w:spacing w:val="-1"/>
              </w:rPr>
              <w:t xml:space="preserve"> </w:t>
            </w:r>
            <w:r>
              <w:t>external</w:t>
            </w:r>
            <w:r>
              <w:rPr>
                <w:spacing w:val="-4"/>
              </w:rPr>
              <w:t xml:space="preserve"> </w:t>
            </w:r>
            <w:r>
              <w:t>reviews.</w:t>
            </w:r>
          </w:p>
          <w:p w14:paraId="02BDDC9F" w14:textId="77777777" w:rsidR="0031278C" w:rsidRDefault="00B36745">
            <w:pPr>
              <w:pStyle w:val="TableParagraph"/>
              <w:numPr>
                <w:ilvl w:val="0"/>
                <w:numId w:val="1"/>
              </w:numPr>
              <w:tabs>
                <w:tab w:val="left" w:pos="614"/>
                <w:tab w:val="left" w:pos="615"/>
              </w:tabs>
              <w:spacing w:before="1"/>
              <w:ind w:hanging="361"/>
            </w:pPr>
            <w:r>
              <w:t>achievement</w:t>
            </w:r>
            <w:r>
              <w:rPr>
                <w:spacing w:val="-2"/>
              </w:rPr>
              <w:t xml:space="preserve"> </w:t>
            </w:r>
            <w:r>
              <w:t>of</w:t>
            </w:r>
            <w:r>
              <w:rPr>
                <w:spacing w:val="-1"/>
              </w:rPr>
              <w:t xml:space="preserve"> </w:t>
            </w:r>
            <w:r>
              <w:t>the</w:t>
            </w:r>
            <w:r>
              <w:rPr>
                <w:spacing w:val="-2"/>
              </w:rPr>
              <w:t xml:space="preserve"> </w:t>
            </w:r>
            <w:r>
              <w:t>8</w:t>
            </w:r>
            <w:r>
              <w:rPr>
                <w:spacing w:val="-2"/>
              </w:rPr>
              <w:t xml:space="preserve"> </w:t>
            </w:r>
            <w:r>
              <w:t>Gatsby Benchmarks.</w:t>
            </w:r>
          </w:p>
          <w:p w14:paraId="48C5641A" w14:textId="77777777" w:rsidR="0031278C" w:rsidRDefault="0031278C">
            <w:pPr>
              <w:pStyle w:val="TableParagraph"/>
              <w:rPr>
                <w:b/>
              </w:rPr>
            </w:pPr>
          </w:p>
          <w:p w14:paraId="579E16F5" w14:textId="77777777" w:rsidR="0031278C" w:rsidRDefault="00B36745">
            <w:pPr>
              <w:pStyle w:val="TableParagraph"/>
              <w:ind w:left="254"/>
              <w:rPr>
                <w:b/>
              </w:rPr>
            </w:pPr>
            <w:r>
              <w:rPr>
                <w:b/>
              </w:rPr>
              <w:t>Confidentiality</w:t>
            </w:r>
          </w:p>
          <w:p w14:paraId="66E399DB" w14:textId="77777777" w:rsidR="0031278C" w:rsidRDefault="0031278C">
            <w:pPr>
              <w:pStyle w:val="TableParagraph"/>
              <w:spacing w:before="10"/>
              <w:rPr>
                <w:b/>
                <w:sz w:val="21"/>
              </w:rPr>
            </w:pPr>
          </w:p>
          <w:p w14:paraId="44925321" w14:textId="77777777" w:rsidR="0031278C" w:rsidRDefault="00B36745">
            <w:pPr>
              <w:pStyle w:val="TableParagraph"/>
              <w:ind w:left="254" w:right="107"/>
            </w:pPr>
            <w:r>
              <w:t>In order to provide the best possible service, a record is kept of client details and a summary of</w:t>
            </w:r>
            <w:r>
              <w:rPr>
                <w:spacing w:val="-59"/>
              </w:rPr>
              <w:t xml:space="preserve"> </w:t>
            </w:r>
            <w:r>
              <w:t>discussions with staff. This record can only be accessed by authorised staff who may need to</w:t>
            </w:r>
            <w:r>
              <w:rPr>
                <w:spacing w:val="1"/>
              </w:rPr>
              <w:t xml:space="preserve"> </w:t>
            </w:r>
            <w:r>
              <w:t>see this information as part of their work. DN Colleges Group complies with the requirements of</w:t>
            </w:r>
            <w:r>
              <w:rPr>
                <w:spacing w:val="-60"/>
              </w:rPr>
              <w:t xml:space="preserve"> </w:t>
            </w:r>
            <w:r>
              <w:t>General</w:t>
            </w:r>
            <w:r>
              <w:rPr>
                <w:spacing w:val="-1"/>
              </w:rPr>
              <w:t xml:space="preserve"> </w:t>
            </w:r>
            <w:r>
              <w:t>Data Protection</w:t>
            </w:r>
            <w:r>
              <w:rPr>
                <w:spacing w:val="-2"/>
              </w:rPr>
              <w:t xml:space="preserve"> </w:t>
            </w:r>
            <w:r>
              <w:t>Regulation (GDPR).</w:t>
            </w:r>
          </w:p>
          <w:p w14:paraId="3C8BFA65" w14:textId="77777777" w:rsidR="0031278C" w:rsidRDefault="0031278C">
            <w:pPr>
              <w:pStyle w:val="TableParagraph"/>
              <w:spacing w:before="3"/>
              <w:rPr>
                <w:b/>
              </w:rPr>
            </w:pPr>
          </w:p>
          <w:p w14:paraId="6111D3A0" w14:textId="77777777" w:rsidR="0031278C" w:rsidRDefault="00B36745">
            <w:pPr>
              <w:pStyle w:val="TableParagraph"/>
              <w:ind w:left="254"/>
              <w:rPr>
                <w:b/>
              </w:rPr>
            </w:pPr>
            <w:r>
              <w:rPr>
                <w:b/>
              </w:rPr>
              <w:t>Equal</w:t>
            </w:r>
            <w:r>
              <w:rPr>
                <w:b/>
                <w:spacing w:val="-2"/>
              </w:rPr>
              <w:t xml:space="preserve"> </w:t>
            </w:r>
            <w:r>
              <w:rPr>
                <w:b/>
              </w:rPr>
              <w:t>Opportunities</w:t>
            </w:r>
          </w:p>
          <w:p w14:paraId="03F0804A" w14:textId="77777777" w:rsidR="0031278C" w:rsidRDefault="0031278C">
            <w:pPr>
              <w:pStyle w:val="TableParagraph"/>
              <w:spacing w:before="9"/>
              <w:rPr>
                <w:b/>
                <w:sz w:val="21"/>
              </w:rPr>
            </w:pPr>
          </w:p>
          <w:p w14:paraId="5194AF4F" w14:textId="77777777" w:rsidR="00E03782" w:rsidRDefault="00E03782" w:rsidP="00E03782">
            <w:pPr>
              <w:rPr>
                <w:rFonts w:eastAsiaTheme="minorHAnsi"/>
                <w:u w:val="single"/>
              </w:rPr>
            </w:pPr>
            <w:r>
              <w:t>DN Colleges Group (the College) is</w:t>
            </w:r>
            <w:r>
              <w:rPr>
                <w:color w:val="343433"/>
                <w:spacing w:val="-4"/>
                <w:lang w:val="en-US"/>
              </w:rPr>
              <w:t xml:space="preserve"> compliant </w:t>
            </w:r>
            <w:r>
              <w:rPr>
                <w:color w:val="343433"/>
                <w:spacing w:val="-3"/>
                <w:lang w:val="en-US"/>
              </w:rPr>
              <w:t xml:space="preserve">with The Equality </w:t>
            </w:r>
            <w:r>
              <w:rPr>
                <w:color w:val="343433"/>
                <w:spacing w:val="-4"/>
                <w:lang w:val="en-US"/>
              </w:rPr>
              <w:t xml:space="preserve">Act </w:t>
            </w:r>
            <w:r>
              <w:rPr>
                <w:color w:val="343433"/>
                <w:spacing w:val="-3"/>
                <w:lang w:val="en-US"/>
              </w:rPr>
              <w:t>2010 (Specific Duties and Public</w:t>
            </w:r>
            <w:r>
              <w:rPr>
                <w:color w:val="343433"/>
                <w:spacing w:val="-22"/>
                <w:lang w:val="en-US"/>
              </w:rPr>
              <w:t xml:space="preserve"> </w:t>
            </w:r>
            <w:r>
              <w:rPr>
                <w:color w:val="343433"/>
                <w:spacing w:val="-4"/>
                <w:lang w:val="en-US"/>
              </w:rPr>
              <w:t>Authorities)</w:t>
            </w:r>
            <w:r>
              <w:rPr>
                <w:color w:val="343433"/>
                <w:spacing w:val="-22"/>
                <w:lang w:val="en-US"/>
              </w:rPr>
              <w:t xml:space="preserve"> </w:t>
            </w:r>
            <w:r>
              <w:rPr>
                <w:color w:val="343433"/>
                <w:spacing w:val="-3"/>
                <w:lang w:val="en-US"/>
              </w:rPr>
              <w:t>Regulations</w:t>
            </w:r>
            <w:r>
              <w:rPr>
                <w:color w:val="343433"/>
                <w:spacing w:val="-22"/>
                <w:lang w:val="en-US"/>
              </w:rPr>
              <w:t xml:space="preserve"> </w:t>
            </w:r>
            <w:r>
              <w:rPr>
                <w:color w:val="343433"/>
                <w:spacing w:val="-3"/>
                <w:lang w:val="en-US"/>
              </w:rPr>
              <w:t>2017</w:t>
            </w:r>
            <w:r>
              <w:rPr>
                <w:color w:val="343433"/>
                <w:spacing w:val="-21"/>
                <w:lang w:val="en-US"/>
              </w:rPr>
              <w:t xml:space="preserve">, </w:t>
            </w:r>
            <w:r>
              <w:rPr>
                <w:color w:val="343433"/>
                <w:spacing w:val="-4"/>
                <w:lang w:val="en-US"/>
              </w:rPr>
              <w:t xml:space="preserve">embraces </w:t>
            </w:r>
            <w:r>
              <w:rPr>
                <w:color w:val="343433"/>
                <w:spacing w:val="-3"/>
                <w:lang w:val="en-US"/>
              </w:rPr>
              <w:t>such legislation</w:t>
            </w:r>
            <w:r>
              <w:rPr>
                <w:color w:val="343433"/>
                <w:spacing w:val="-4"/>
                <w:lang w:val="en-US"/>
              </w:rPr>
              <w:t xml:space="preserve"> positively </w:t>
            </w:r>
            <w:r>
              <w:rPr>
                <w:color w:val="343433"/>
                <w:lang w:val="en-US"/>
              </w:rPr>
              <w:t xml:space="preserve">and </w:t>
            </w:r>
            <w:r>
              <w:rPr>
                <w:color w:val="343433"/>
                <w:spacing w:val="-4"/>
                <w:lang w:val="en-US"/>
              </w:rPr>
              <w:t xml:space="preserve">strives </w:t>
            </w:r>
            <w:r>
              <w:rPr>
                <w:color w:val="343433"/>
                <w:spacing w:val="-3"/>
                <w:lang w:val="en-US"/>
              </w:rPr>
              <w:t xml:space="preserve">to </w:t>
            </w:r>
            <w:r>
              <w:rPr>
                <w:color w:val="343433"/>
                <w:spacing w:val="-4"/>
                <w:lang w:val="en-US"/>
              </w:rPr>
              <w:t xml:space="preserve">promote </w:t>
            </w:r>
            <w:r>
              <w:rPr>
                <w:color w:val="343433"/>
                <w:lang w:val="en-US"/>
              </w:rPr>
              <w:t xml:space="preserve">and </w:t>
            </w:r>
            <w:r>
              <w:rPr>
                <w:color w:val="343433"/>
                <w:spacing w:val="-3"/>
                <w:lang w:val="en-US"/>
              </w:rPr>
              <w:t xml:space="preserve">integrate Equality, </w:t>
            </w:r>
            <w:r>
              <w:rPr>
                <w:color w:val="343433"/>
                <w:spacing w:val="-5"/>
                <w:lang w:val="en-US"/>
              </w:rPr>
              <w:t>Diversity and Inclusion (EDI) and British Values (BV) effectively into all aspects of its work.</w:t>
            </w:r>
            <w:r>
              <w:rPr>
                <w:color w:val="000000"/>
                <w:lang w:val="en-US"/>
              </w:rPr>
              <w:t xml:space="preserve"> </w:t>
            </w:r>
            <w:r>
              <w:t>The College embraces the above legislation positively and effectively integrates Equality, celebrates Diversity and promotes Inclusion.</w:t>
            </w:r>
          </w:p>
          <w:p w14:paraId="50165CF1" w14:textId="77777777" w:rsidR="00E03782" w:rsidRDefault="00E03782" w:rsidP="00E03782">
            <w:pPr>
              <w:spacing w:before="1"/>
              <w:ind w:right="14"/>
              <w:rPr>
                <w:lang w:val="en-US"/>
              </w:rPr>
            </w:pPr>
          </w:p>
          <w:p w14:paraId="04F861F8" w14:textId="77777777" w:rsidR="00E03782" w:rsidRDefault="00E03782" w:rsidP="00E03782">
            <w:pPr>
              <w:ind w:right="584"/>
              <w:rPr>
                <w:lang w:val="en-US"/>
              </w:rPr>
            </w:pPr>
            <w:r>
              <w:rPr>
                <w:lang w:val="en-US"/>
              </w:rPr>
              <w:t>The College's core business is to provide excellent, flexible and relevant education and apprenticeships which are accessible to all. It is committed to creating an environment that demonstrates the shared values of inclusion, equality, fairness and respect. while recognizing and celebrating difference. The College aims to meet the needs of every student and apprentice in line with legislation and best practice.</w:t>
            </w:r>
          </w:p>
          <w:p w14:paraId="47D32775" w14:textId="77777777" w:rsidR="00E03782" w:rsidRDefault="00E03782" w:rsidP="00E03782">
            <w:pPr>
              <w:ind w:right="584"/>
              <w:rPr>
                <w:lang w:val="en-US"/>
              </w:rPr>
            </w:pPr>
          </w:p>
          <w:p w14:paraId="0A9D8E78" w14:textId="77777777" w:rsidR="00E03782" w:rsidRDefault="00E03782" w:rsidP="00E03782">
            <w:pPr>
              <w:ind w:right="584"/>
              <w:rPr>
                <w:lang w:val="en-US"/>
              </w:rPr>
            </w:pPr>
            <w:r>
              <w:rPr>
                <w:lang w:val="en-US"/>
              </w:rPr>
              <w:t>Respecting the diversity of students and apprentices the College aims to:</w:t>
            </w:r>
          </w:p>
          <w:p w14:paraId="596F58B3" w14:textId="77777777" w:rsidR="00E03782" w:rsidRDefault="00E03782" w:rsidP="00E03782">
            <w:pPr>
              <w:ind w:left="1418" w:right="584"/>
              <w:rPr>
                <w:lang w:val="en-US"/>
              </w:rPr>
            </w:pPr>
          </w:p>
          <w:p w14:paraId="1FAAB354" w14:textId="77777777" w:rsidR="00E03782" w:rsidRDefault="00E03782" w:rsidP="00E03782">
            <w:pPr>
              <w:pStyle w:val="ListParagraph"/>
              <w:widowControl/>
              <w:numPr>
                <w:ilvl w:val="0"/>
                <w:numId w:val="6"/>
              </w:numPr>
              <w:ind w:left="1276" w:right="584" w:hanging="425"/>
              <w:contextualSpacing/>
              <w:rPr>
                <w:lang w:val="en-US"/>
              </w:rPr>
            </w:pPr>
            <w:r>
              <w:rPr>
                <w:lang w:val="en-US"/>
              </w:rPr>
              <w:t>Promote positive attitudes and behaviours towards equality, diversity and inclusion through our culture, curriculum, ethos and shared values</w:t>
            </w:r>
          </w:p>
          <w:p w14:paraId="72AE715C" w14:textId="77777777" w:rsidR="00E03782" w:rsidRDefault="00E03782" w:rsidP="00E03782">
            <w:pPr>
              <w:pStyle w:val="ListParagraph"/>
              <w:widowControl/>
              <w:numPr>
                <w:ilvl w:val="0"/>
                <w:numId w:val="6"/>
              </w:numPr>
              <w:ind w:left="1276" w:right="584" w:hanging="425"/>
              <w:contextualSpacing/>
              <w:rPr>
                <w:lang w:val="en-US"/>
              </w:rPr>
            </w:pPr>
            <w:r>
              <w:rPr>
                <w:lang w:val="en-US"/>
              </w:rPr>
              <w:t>Provide an environment free of bullying, harassment, victimisation or any other prohibited conduct</w:t>
            </w:r>
          </w:p>
          <w:p w14:paraId="293FBA14" w14:textId="77777777" w:rsidR="00E03782" w:rsidRDefault="00E03782" w:rsidP="00E03782">
            <w:pPr>
              <w:pStyle w:val="ListParagraph"/>
              <w:widowControl/>
              <w:numPr>
                <w:ilvl w:val="0"/>
                <w:numId w:val="6"/>
              </w:numPr>
              <w:ind w:left="1276" w:right="584" w:hanging="425"/>
              <w:contextualSpacing/>
              <w:rPr>
                <w:lang w:val="en-US"/>
              </w:rPr>
            </w:pPr>
            <w:r>
              <w:rPr>
                <w:lang w:val="en-US"/>
              </w:rPr>
              <w:t>Offer balanced and inclusive curriculum content</w:t>
            </w:r>
          </w:p>
          <w:p w14:paraId="0CD25B39" w14:textId="77777777" w:rsidR="00E03782" w:rsidRDefault="00E03782" w:rsidP="00E03782">
            <w:pPr>
              <w:pStyle w:val="ListParagraph"/>
              <w:widowControl/>
              <w:numPr>
                <w:ilvl w:val="0"/>
                <w:numId w:val="6"/>
              </w:numPr>
              <w:ind w:left="1276" w:right="584" w:hanging="425"/>
              <w:contextualSpacing/>
              <w:rPr>
                <w:lang w:val="en-US"/>
              </w:rPr>
            </w:pPr>
            <w:r>
              <w:rPr>
                <w:lang w:val="en-US"/>
              </w:rPr>
              <w:t>Use non-discriminatory language and images in course and programme descriptions and in all communications with students and apprentices</w:t>
            </w:r>
          </w:p>
          <w:p w14:paraId="7D0257E5" w14:textId="77777777" w:rsidR="00E03782" w:rsidRDefault="00E03782" w:rsidP="00E03782">
            <w:pPr>
              <w:pStyle w:val="ListParagraph"/>
              <w:widowControl/>
              <w:numPr>
                <w:ilvl w:val="0"/>
                <w:numId w:val="6"/>
              </w:numPr>
              <w:ind w:left="1276" w:right="584" w:hanging="425"/>
              <w:contextualSpacing/>
              <w:rPr>
                <w:lang w:val="en-US"/>
              </w:rPr>
            </w:pPr>
            <w:r>
              <w:rPr>
                <w:lang w:val="en-US"/>
              </w:rPr>
              <w:t xml:space="preserve">Create an inclusive learning and working culture </w:t>
            </w:r>
          </w:p>
          <w:p w14:paraId="5DF2E340" w14:textId="77777777" w:rsidR="00E03782" w:rsidRDefault="00E03782" w:rsidP="00E03782">
            <w:pPr>
              <w:pStyle w:val="ListParagraph"/>
              <w:widowControl/>
              <w:numPr>
                <w:ilvl w:val="0"/>
                <w:numId w:val="6"/>
              </w:numPr>
              <w:ind w:left="1276" w:right="584" w:hanging="425"/>
              <w:contextualSpacing/>
              <w:rPr>
                <w:lang w:val="en-US"/>
              </w:rPr>
            </w:pPr>
            <w:r>
              <w:rPr>
                <w:lang w:val="en-US"/>
              </w:rPr>
              <w:t>Clearly communicate expectations about behaviour of all students and apprentices</w:t>
            </w:r>
          </w:p>
          <w:p w14:paraId="4A050037" w14:textId="77777777" w:rsidR="00E03782" w:rsidRDefault="00E03782" w:rsidP="00E03782">
            <w:pPr>
              <w:pStyle w:val="ListParagraph"/>
              <w:widowControl/>
              <w:numPr>
                <w:ilvl w:val="0"/>
                <w:numId w:val="6"/>
              </w:numPr>
              <w:ind w:left="1276" w:right="584" w:hanging="425"/>
              <w:contextualSpacing/>
              <w:rPr>
                <w:lang w:val="en-US"/>
              </w:rPr>
            </w:pPr>
            <w:r>
              <w:rPr>
                <w:lang w:val="en-US"/>
              </w:rPr>
              <w:t>Meet these aims and fulfil our legal obligations</w:t>
            </w:r>
          </w:p>
          <w:p w14:paraId="3CE62263" w14:textId="77777777" w:rsidR="00E03782" w:rsidRDefault="00E03782" w:rsidP="00E03782">
            <w:pPr>
              <w:spacing w:before="31"/>
              <w:ind w:right="582"/>
              <w:rPr>
                <w:highlight w:val="green"/>
                <w:lang w:val="en-US"/>
              </w:rPr>
            </w:pPr>
          </w:p>
          <w:p w14:paraId="63C1F2B9" w14:textId="77777777" w:rsidR="00E03782" w:rsidRDefault="00E03782" w:rsidP="00E03782">
            <w:pPr>
              <w:ind w:right="584"/>
              <w:rPr>
                <w:color w:val="343433"/>
                <w:spacing w:val="-4"/>
                <w:lang w:val="en-US"/>
              </w:rPr>
            </w:pPr>
            <w:r>
              <w:rPr>
                <w:lang w:val="en-US"/>
              </w:rPr>
              <w:t>The College expects every colleague, visitor, student and apprentice to take seriously their individual responsibility to promote Equality, Diversity and Inclusion at all times.</w:t>
            </w:r>
          </w:p>
          <w:p w14:paraId="22899D58" w14:textId="77777777" w:rsidR="00E03782" w:rsidRDefault="00E03782" w:rsidP="00E03782">
            <w:pPr>
              <w:rPr>
                <w:highlight w:val="yellow"/>
              </w:rPr>
            </w:pPr>
          </w:p>
          <w:p w14:paraId="1465EF4B" w14:textId="2E8644FE" w:rsidR="00E03782" w:rsidRDefault="00E03782" w:rsidP="00E03782">
            <w:pPr>
              <w:rPr>
                <w:color w:val="000000"/>
                <w:lang w:eastAsia="en-GB"/>
              </w:rPr>
            </w:pPr>
            <w:r>
              <w:t xml:space="preserve">The College understands its duties and responsibilities under the Counter-Terrorism and Security Act (2015), which ‘places a specific duty on specified authorities including Further and Higher Education to have due regard to the need to prevent people from being drawn into terrorism’ and has made substantial progress in this respect which is reported on regularly to governors as part of the Safeguarding Report. The </w:t>
            </w:r>
            <w:r>
              <w:t>C</w:t>
            </w:r>
            <w:r w:rsidR="00A91316">
              <w:t>hief People Officer is</w:t>
            </w:r>
            <w:r>
              <w:t xml:space="preserve"> the senior lead for Equality, Diversity and Inclusion, Safeguarding and Prevent and </w:t>
            </w:r>
            <w:r>
              <w:rPr>
                <w:color w:val="000000"/>
              </w:rPr>
              <w:t>ensures these are central to activity and integrated into all aspects of work across all sites.</w:t>
            </w:r>
          </w:p>
          <w:p w14:paraId="3C763E39" w14:textId="0F5AB78B" w:rsidR="0031278C" w:rsidRDefault="0031278C">
            <w:pPr>
              <w:pStyle w:val="TableParagraph"/>
              <w:ind w:left="254" w:right="241"/>
            </w:pPr>
          </w:p>
        </w:tc>
      </w:tr>
      <w:tr w:rsidR="0031278C" w14:paraId="7C89BE07" w14:textId="77777777">
        <w:trPr>
          <w:trHeight w:val="398"/>
        </w:trPr>
        <w:tc>
          <w:tcPr>
            <w:tcW w:w="670" w:type="dxa"/>
            <w:shd w:val="clear" w:color="auto" w:fill="F1F1F1"/>
          </w:tcPr>
          <w:p w14:paraId="21AFD8D3" w14:textId="77777777" w:rsidR="0031278C" w:rsidRDefault="00B36745">
            <w:pPr>
              <w:pStyle w:val="TableParagraph"/>
              <w:spacing w:before="68"/>
              <w:ind w:left="107"/>
              <w:rPr>
                <w:b/>
              </w:rPr>
            </w:pPr>
            <w:r>
              <w:rPr>
                <w:b/>
              </w:rPr>
              <w:lastRenderedPageBreak/>
              <w:t>6</w:t>
            </w:r>
          </w:p>
        </w:tc>
        <w:tc>
          <w:tcPr>
            <w:tcW w:w="9650" w:type="dxa"/>
            <w:shd w:val="clear" w:color="auto" w:fill="F1F1F1"/>
          </w:tcPr>
          <w:p w14:paraId="721DCE8C" w14:textId="77777777" w:rsidR="0031278C" w:rsidRDefault="00B36745">
            <w:pPr>
              <w:pStyle w:val="TableParagraph"/>
              <w:spacing w:before="68"/>
              <w:ind w:left="254"/>
              <w:rPr>
                <w:b/>
              </w:rPr>
            </w:pPr>
            <w:r>
              <w:rPr>
                <w:b/>
              </w:rPr>
              <w:t>Relevant Policies and</w:t>
            </w:r>
            <w:r>
              <w:rPr>
                <w:b/>
                <w:spacing w:val="-5"/>
              </w:rPr>
              <w:t xml:space="preserve"> </w:t>
            </w:r>
            <w:r>
              <w:rPr>
                <w:b/>
              </w:rPr>
              <w:t>Procedures</w:t>
            </w:r>
          </w:p>
        </w:tc>
      </w:tr>
      <w:tr w:rsidR="0031278C" w14:paraId="3BD10627" w14:textId="77777777">
        <w:trPr>
          <w:trHeight w:val="1771"/>
        </w:trPr>
        <w:tc>
          <w:tcPr>
            <w:tcW w:w="670" w:type="dxa"/>
          </w:tcPr>
          <w:p w14:paraId="4B4C0568" w14:textId="77777777" w:rsidR="0031278C" w:rsidRDefault="0031278C">
            <w:pPr>
              <w:pStyle w:val="TableParagraph"/>
              <w:spacing w:before="7"/>
              <w:rPr>
                <w:b/>
                <w:sz w:val="21"/>
              </w:rPr>
            </w:pPr>
          </w:p>
          <w:p w14:paraId="3E785227" w14:textId="77777777" w:rsidR="0031278C" w:rsidRDefault="00B36745">
            <w:pPr>
              <w:pStyle w:val="TableParagraph"/>
              <w:ind w:left="107"/>
            </w:pPr>
            <w:r>
              <w:t>6.1</w:t>
            </w:r>
          </w:p>
        </w:tc>
        <w:tc>
          <w:tcPr>
            <w:tcW w:w="9650" w:type="dxa"/>
          </w:tcPr>
          <w:p w14:paraId="28F4872C" w14:textId="77777777" w:rsidR="0031278C" w:rsidRDefault="0031278C">
            <w:pPr>
              <w:pStyle w:val="TableParagraph"/>
              <w:spacing w:before="7"/>
              <w:rPr>
                <w:b/>
                <w:sz w:val="21"/>
              </w:rPr>
            </w:pPr>
          </w:p>
          <w:p w14:paraId="47F27721" w14:textId="77777777" w:rsidR="0031278C" w:rsidRDefault="00B36745">
            <w:pPr>
              <w:pStyle w:val="TableParagraph"/>
              <w:ind w:left="254" w:right="107"/>
            </w:pPr>
            <w:r>
              <w:t>This Policy should be read in conjunction with other Group policies and procedures including:</w:t>
            </w:r>
            <w:r>
              <w:rPr>
                <w:spacing w:val="1"/>
              </w:rPr>
              <w:t xml:space="preserve"> </w:t>
            </w:r>
            <w:r>
              <w:t>the</w:t>
            </w:r>
            <w:r>
              <w:rPr>
                <w:spacing w:val="-3"/>
              </w:rPr>
              <w:t xml:space="preserve"> </w:t>
            </w:r>
            <w:r>
              <w:t>Admissions</w:t>
            </w:r>
            <w:r>
              <w:rPr>
                <w:spacing w:val="-3"/>
              </w:rPr>
              <w:t xml:space="preserve"> </w:t>
            </w:r>
            <w:r>
              <w:t>Procedure,</w:t>
            </w:r>
            <w:r>
              <w:rPr>
                <w:spacing w:val="-2"/>
              </w:rPr>
              <w:t xml:space="preserve"> </w:t>
            </w:r>
            <w:r>
              <w:t>Complaints</w:t>
            </w:r>
            <w:r>
              <w:rPr>
                <w:spacing w:val="-2"/>
              </w:rPr>
              <w:t xml:space="preserve"> </w:t>
            </w:r>
            <w:r>
              <w:t>Procedure,</w:t>
            </w:r>
            <w:r>
              <w:rPr>
                <w:spacing w:val="-1"/>
              </w:rPr>
              <w:t xml:space="preserve"> </w:t>
            </w:r>
            <w:r>
              <w:t>Data</w:t>
            </w:r>
            <w:r>
              <w:rPr>
                <w:spacing w:val="-5"/>
              </w:rPr>
              <w:t xml:space="preserve"> </w:t>
            </w:r>
            <w:r>
              <w:t>Protection</w:t>
            </w:r>
            <w:r>
              <w:rPr>
                <w:spacing w:val="-3"/>
              </w:rPr>
              <w:t xml:space="preserve"> </w:t>
            </w:r>
            <w:r>
              <w:t>and</w:t>
            </w:r>
            <w:r>
              <w:rPr>
                <w:spacing w:val="-3"/>
              </w:rPr>
              <w:t xml:space="preserve"> </w:t>
            </w:r>
            <w:r>
              <w:t>Freedom</w:t>
            </w:r>
            <w:r>
              <w:rPr>
                <w:spacing w:val="-2"/>
              </w:rPr>
              <w:t xml:space="preserve"> </w:t>
            </w:r>
            <w:r>
              <w:t>of</w:t>
            </w:r>
            <w:r>
              <w:rPr>
                <w:spacing w:val="-4"/>
              </w:rPr>
              <w:t xml:space="preserve"> </w:t>
            </w:r>
            <w:r>
              <w:t>Information</w:t>
            </w:r>
            <w:r>
              <w:rPr>
                <w:spacing w:val="-58"/>
              </w:rPr>
              <w:t xml:space="preserve"> </w:t>
            </w:r>
            <w:r>
              <w:t>Policy, Dignity at Work, Disability Equality Policy, Financial Assistance Policy and Procedures,</w:t>
            </w:r>
            <w:r>
              <w:rPr>
                <w:spacing w:val="1"/>
              </w:rPr>
              <w:t xml:space="preserve"> </w:t>
            </w:r>
            <w:r>
              <w:t>Health &amp; Safety Policy, Student Equality and Diversity Policy, Safeguarding Children and</w:t>
            </w:r>
            <w:r>
              <w:rPr>
                <w:spacing w:val="1"/>
              </w:rPr>
              <w:t xml:space="preserve"> </w:t>
            </w:r>
            <w:r>
              <w:t>Vulnerable</w:t>
            </w:r>
            <w:r>
              <w:rPr>
                <w:spacing w:val="-1"/>
              </w:rPr>
              <w:t xml:space="preserve"> </w:t>
            </w:r>
            <w:r>
              <w:t>Adults</w:t>
            </w:r>
            <w:r>
              <w:rPr>
                <w:spacing w:val="1"/>
              </w:rPr>
              <w:t xml:space="preserve"> </w:t>
            </w:r>
            <w:r>
              <w:t>Policy.</w:t>
            </w:r>
          </w:p>
        </w:tc>
      </w:tr>
      <w:tr w:rsidR="0031278C" w14:paraId="41A52BEB" w14:textId="77777777">
        <w:trPr>
          <w:trHeight w:val="395"/>
        </w:trPr>
        <w:tc>
          <w:tcPr>
            <w:tcW w:w="670" w:type="dxa"/>
            <w:shd w:val="clear" w:color="auto" w:fill="F1F1F1"/>
          </w:tcPr>
          <w:p w14:paraId="5CE5E5DA" w14:textId="77777777" w:rsidR="0031278C" w:rsidRDefault="00B36745">
            <w:pPr>
              <w:pStyle w:val="TableParagraph"/>
              <w:spacing w:before="68"/>
              <w:ind w:left="107"/>
              <w:rPr>
                <w:b/>
              </w:rPr>
            </w:pPr>
            <w:r>
              <w:rPr>
                <w:b/>
              </w:rPr>
              <w:t>7</w:t>
            </w:r>
          </w:p>
        </w:tc>
        <w:tc>
          <w:tcPr>
            <w:tcW w:w="9650" w:type="dxa"/>
            <w:shd w:val="clear" w:color="auto" w:fill="F1F1F1"/>
          </w:tcPr>
          <w:p w14:paraId="7AAFB44F" w14:textId="77777777" w:rsidR="0031278C" w:rsidRDefault="00B36745">
            <w:pPr>
              <w:pStyle w:val="TableParagraph"/>
              <w:spacing w:before="68"/>
              <w:ind w:left="254"/>
              <w:rPr>
                <w:b/>
              </w:rPr>
            </w:pPr>
            <w:r>
              <w:rPr>
                <w:b/>
              </w:rPr>
              <w:t>Who to</w:t>
            </w:r>
            <w:r>
              <w:rPr>
                <w:b/>
                <w:spacing w:val="-2"/>
              </w:rPr>
              <w:t xml:space="preserve"> </w:t>
            </w:r>
            <w:r>
              <w:rPr>
                <w:b/>
              </w:rPr>
              <w:t>contact</w:t>
            </w:r>
            <w:r>
              <w:rPr>
                <w:b/>
                <w:spacing w:val="-1"/>
              </w:rPr>
              <w:t xml:space="preserve"> </w:t>
            </w:r>
            <w:r>
              <w:rPr>
                <w:b/>
              </w:rPr>
              <w:t>with</w:t>
            </w:r>
            <w:r>
              <w:rPr>
                <w:b/>
                <w:spacing w:val="-1"/>
              </w:rPr>
              <w:t xml:space="preserve"> </w:t>
            </w:r>
            <w:r>
              <w:rPr>
                <w:b/>
              </w:rPr>
              <w:t>Queries</w:t>
            </w:r>
          </w:p>
        </w:tc>
      </w:tr>
      <w:tr w:rsidR="0031278C" w14:paraId="04F96BAD" w14:textId="77777777">
        <w:trPr>
          <w:trHeight w:val="3288"/>
        </w:trPr>
        <w:tc>
          <w:tcPr>
            <w:tcW w:w="670" w:type="dxa"/>
          </w:tcPr>
          <w:p w14:paraId="78929B87" w14:textId="77777777" w:rsidR="0031278C" w:rsidRDefault="0031278C">
            <w:pPr>
              <w:pStyle w:val="TableParagraph"/>
              <w:spacing w:before="6"/>
              <w:rPr>
                <w:b/>
                <w:sz w:val="21"/>
              </w:rPr>
            </w:pPr>
          </w:p>
          <w:p w14:paraId="2B657CFC" w14:textId="77777777" w:rsidR="0031278C" w:rsidRDefault="00B36745">
            <w:pPr>
              <w:pStyle w:val="TableParagraph"/>
              <w:ind w:left="107"/>
            </w:pPr>
            <w:r>
              <w:t>7.1</w:t>
            </w:r>
          </w:p>
        </w:tc>
        <w:tc>
          <w:tcPr>
            <w:tcW w:w="9650" w:type="dxa"/>
          </w:tcPr>
          <w:p w14:paraId="6F789B99" w14:textId="77777777" w:rsidR="0031278C" w:rsidRDefault="0031278C">
            <w:pPr>
              <w:pStyle w:val="TableParagraph"/>
              <w:spacing w:before="6"/>
              <w:rPr>
                <w:b/>
                <w:sz w:val="21"/>
              </w:rPr>
            </w:pPr>
          </w:p>
          <w:p w14:paraId="00F62470" w14:textId="77777777" w:rsidR="0031278C" w:rsidRDefault="00B36745">
            <w:pPr>
              <w:pStyle w:val="TableParagraph"/>
              <w:ind w:left="254"/>
              <w:rPr>
                <w:b/>
              </w:rPr>
            </w:pPr>
            <w:r>
              <w:rPr>
                <w:b/>
              </w:rPr>
              <w:t>Feedback:</w:t>
            </w:r>
            <w:r>
              <w:rPr>
                <w:b/>
                <w:spacing w:val="-2"/>
              </w:rPr>
              <w:t xml:space="preserve"> </w:t>
            </w:r>
            <w:r>
              <w:rPr>
                <w:b/>
              </w:rPr>
              <w:t>Compliments,</w:t>
            </w:r>
            <w:r>
              <w:rPr>
                <w:b/>
                <w:spacing w:val="-1"/>
              </w:rPr>
              <w:t xml:space="preserve"> </w:t>
            </w:r>
            <w:r>
              <w:rPr>
                <w:b/>
              </w:rPr>
              <w:t>Comments</w:t>
            </w:r>
            <w:r>
              <w:rPr>
                <w:b/>
                <w:spacing w:val="-5"/>
              </w:rPr>
              <w:t xml:space="preserve"> </w:t>
            </w:r>
            <w:r>
              <w:rPr>
                <w:b/>
              </w:rPr>
              <w:t>and</w:t>
            </w:r>
            <w:r>
              <w:rPr>
                <w:b/>
                <w:spacing w:val="-3"/>
              </w:rPr>
              <w:t xml:space="preserve"> </w:t>
            </w:r>
            <w:r>
              <w:rPr>
                <w:b/>
              </w:rPr>
              <w:t>Complaints</w:t>
            </w:r>
          </w:p>
          <w:p w14:paraId="7DE086DE" w14:textId="77777777" w:rsidR="0031278C" w:rsidRDefault="0031278C">
            <w:pPr>
              <w:pStyle w:val="TableParagraph"/>
              <w:spacing w:before="1"/>
              <w:rPr>
                <w:b/>
              </w:rPr>
            </w:pPr>
          </w:p>
          <w:p w14:paraId="29A2FCF8" w14:textId="77777777" w:rsidR="0031278C" w:rsidRDefault="00B36745">
            <w:pPr>
              <w:pStyle w:val="TableParagraph"/>
              <w:ind w:left="254"/>
            </w:pPr>
            <w:r>
              <w:t>To</w:t>
            </w:r>
            <w:r>
              <w:rPr>
                <w:spacing w:val="-1"/>
              </w:rPr>
              <w:t xml:space="preserve"> </w:t>
            </w:r>
            <w:r>
              <w:t>help to</w:t>
            </w:r>
            <w:r>
              <w:rPr>
                <w:spacing w:val="-3"/>
              </w:rPr>
              <w:t xml:space="preserve"> </w:t>
            </w:r>
            <w:r>
              <w:t>continuously improve</w:t>
            </w:r>
            <w:r>
              <w:rPr>
                <w:spacing w:val="-1"/>
              </w:rPr>
              <w:t xml:space="preserve"> </w:t>
            </w:r>
            <w:r>
              <w:t>the</w:t>
            </w:r>
            <w:r>
              <w:rPr>
                <w:spacing w:val="-3"/>
              </w:rPr>
              <w:t xml:space="preserve"> </w:t>
            </w:r>
            <w:r>
              <w:t>service</w:t>
            </w:r>
            <w:r>
              <w:rPr>
                <w:spacing w:val="-1"/>
              </w:rPr>
              <w:t xml:space="preserve"> </w:t>
            </w:r>
            <w:r>
              <w:t>and</w:t>
            </w:r>
            <w:r>
              <w:rPr>
                <w:spacing w:val="-5"/>
              </w:rPr>
              <w:t xml:space="preserve"> </w:t>
            </w:r>
            <w:r>
              <w:t>address needs,</w:t>
            </w:r>
            <w:r>
              <w:rPr>
                <w:spacing w:val="-1"/>
              </w:rPr>
              <w:t xml:space="preserve"> </w:t>
            </w:r>
            <w:r>
              <w:t>feedback</w:t>
            </w:r>
            <w:r>
              <w:rPr>
                <w:spacing w:val="1"/>
              </w:rPr>
              <w:t xml:space="preserve"> </w:t>
            </w:r>
            <w:r>
              <w:t>is welcome.</w:t>
            </w:r>
          </w:p>
          <w:p w14:paraId="6CCF80F2" w14:textId="77777777" w:rsidR="0031278C" w:rsidRDefault="0031278C">
            <w:pPr>
              <w:pStyle w:val="TableParagraph"/>
              <w:spacing w:before="1"/>
              <w:rPr>
                <w:b/>
              </w:rPr>
            </w:pPr>
          </w:p>
          <w:p w14:paraId="6F92AF5C" w14:textId="2D3E48E8" w:rsidR="0031278C" w:rsidRDefault="00B36745" w:rsidP="001446B8">
            <w:pPr>
              <w:pStyle w:val="TableParagraph"/>
              <w:ind w:left="254" w:right="120"/>
            </w:pPr>
            <w:r>
              <w:t>To comment on or compliment the service, or make a complaint, relevant forms are available at</w:t>
            </w:r>
            <w:r>
              <w:rPr>
                <w:spacing w:val="-59"/>
              </w:rPr>
              <w:t xml:space="preserve"> </w:t>
            </w:r>
            <w:r>
              <w:t xml:space="preserve">reception. You may also do this by contacting </w:t>
            </w:r>
            <w:hyperlink r:id="rId9">
              <w:r>
                <w:rPr>
                  <w:color w:val="0000FF"/>
                  <w:u w:val="single" w:color="0000FF"/>
                </w:rPr>
                <w:t>careersguidance@northlindsey.ac.uk</w:t>
              </w:r>
              <w:r>
                <w:rPr>
                  <w:color w:val="0000FF"/>
                </w:rPr>
                <w:t xml:space="preserve"> </w:t>
              </w:r>
            </w:hyperlink>
            <w:r>
              <w:t xml:space="preserve">or </w:t>
            </w:r>
            <w:hyperlink r:id="rId10" w:history="1">
              <w:r w:rsidR="001446B8" w:rsidRPr="00C7535E">
                <w:rPr>
                  <w:rStyle w:val="Hyperlink"/>
                </w:rPr>
                <w:t>fe.careers@don.ac.uk</w:t>
              </w:r>
            </w:hyperlink>
            <w:r w:rsidR="001446B8">
              <w:t xml:space="preserve"> </w:t>
            </w:r>
            <w:r>
              <w:t>calling</w:t>
            </w:r>
            <w:r>
              <w:rPr>
                <w:spacing w:val="1"/>
              </w:rPr>
              <w:t xml:space="preserve"> </w:t>
            </w:r>
            <w:r>
              <w:t>01724 281111</w:t>
            </w:r>
            <w:r w:rsidR="001446B8">
              <w:t xml:space="preserve"> or 01302 553805</w:t>
            </w:r>
            <w:r>
              <w:t>. The complaints procedure explains clearly how complaints should be made and</w:t>
            </w:r>
            <w:r>
              <w:rPr>
                <w:spacing w:val="-59"/>
              </w:rPr>
              <w:t xml:space="preserve"> </w:t>
            </w:r>
            <w:r>
              <w:t>how</w:t>
            </w:r>
            <w:r>
              <w:rPr>
                <w:spacing w:val="2"/>
              </w:rPr>
              <w:t xml:space="preserve"> </w:t>
            </w:r>
            <w:r>
              <w:t>these and</w:t>
            </w:r>
            <w:r>
              <w:rPr>
                <w:spacing w:val="3"/>
              </w:rPr>
              <w:t xml:space="preserve"> </w:t>
            </w:r>
            <w:r>
              <w:t>any unresolved</w:t>
            </w:r>
            <w:r>
              <w:rPr>
                <w:spacing w:val="2"/>
              </w:rPr>
              <w:t xml:space="preserve"> </w:t>
            </w:r>
            <w:r>
              <w:t>issues</w:t>
            </w:r>
            <w:r>
              <w:rPr>
                <w:spacing w:val="4"/>
              </w:rPr>
              <w:t xml:space="preserve"> </w:t>
            </w:r>
            <w:r>
              <w:t>are</w:t>
            </w:r>
            <w:r>
              <w:rPr>
                <w:spacing w:val="2"/>
              </w:rPr>
              <w:t xml:space="preserve"> </w:t>
            </w:r>
            <w:r>
              <w:t>dealt</w:t>
            </w:r>
            <w:r>
              <w:rPr>
                <w:spacing w:val="-1"/>
              </w:rPr>
              <w:t xml:space="preserve"> </w:t>
            </w:r>
            <w:r>
              <w:t>with.</w:t>
            </w:r>
            <w:r>
              <w:rPr>
                <w:spacing w:val="4"/>
              </w:rPr>
              <w:t xml:space="preserve"> </w:t>
            </w:r>
            <w:r>
              <w:t>All</w:t>
            </w:r>
            <w:r>
              <w:rPr>
                <w:spacing w:val="2"/>
              </w:rPr>
              <w:t xml:space="preserve"> </w:t>
            </w:r>
            <w:r>
              <w:t>complaints</w:t>
            </w:r>
            <w:r>
              <w:rPr>
                <w:spacing w:val="3"/>
              </w:rPr>
              <w:t xml:space="preserve"> </w:t>
            </w:r>
            <w:r>
              <w:t>are</w:t>
            </w:r>
            <w:r>
              <w:rPr>
                <w:spacing w:val="3"/>
              </w:rPr>
              <w:t xml:space="preserve"> </w:t>
            </w:r>
            <w:r>
              <w:t>dealt</w:t>
            </w:r>
            <w:r>
              <w:rPr>
                <w:spacing w:val="4"/>
              </w:rPr>
              <w:t xml:space="preserve"> </w:t>
            </w:r>
            <w:r>
              <w:t>with</w:t>
            </w:r>
            <w:r>
              <w:rPr>
                <w:spacing w:val="2"/>
              </w:rPr>
              <w:t xml:space="preserve"> </w:t>
            </w:r>
            <w:r>
              <w:t>in</w:t>
            </w:r>
            <w:r>
              <w:rPr>
                <w:spacing w:val="1"/>
              </w:rPr>
              <w:t xml:space="preserve"> </w:t>
            </w:r>
            <w:r>
              <w:t>the</w:t>
            </w:r>
            <w:r>
              <w:rPr>
                <w:spacing w:val="1"/>
              </w:rPr>
              <w:t xml:space="preserve"> </w:t>
            </w:r>
            <w:r>
              <w:t>strictest</w:t>
            </w:r>
            <w:r>
              <w:rPr>
                <w:spacing w:val="-2"/>
              </w:rPr>
              <w:t xml:space="preserve"> </w:t>
            </w:r>
            <w:r>
              <w:t>confidence.</w:t>
            </w:r>
          </w:p>
          <w:p w14:paraId="695E488B" w14:textId="77777777" w:rsidR="0031278C" w:rsidRDefault="0031278C">
            <w:pPr>
              <w:pStyle w:val="TableParagraph"/>
              <w:spacing w:before="1"/>
              <w:rPr>
                <w:b/>
              </w:rPr>
            </w:pPr>
          </w:p>
          <w:p w14:paraId="6111DA88" w14:textId="77777777" w:rsidR="0031278C" w:rsidRDefault="00B36745">
            <w:pPr>
              <w:pStyle w:val="TableParagraph"/>
              <w:ind w:left="254"/>
            </w:pPr>
            <w:r>
              <w:t>All</w:t>
            </w:r>
            <w:r>
              <w:rPr>
                <w:spacing w:val="-1"/>
              </w:rPr>
              <w:t xml:space="preserve"> </w:t>
            </w:r>
            <w:r>
              <w:t>queries should</w:t>
            </w:r>
            <w:r>
              <w:rPr>
                <w:spacing w:val="-1"/>
              </w:rPr>
              <w:t xml:space="preserve"> </w:t>
            </w:r>
            <w:r>
              <w:t>be directed</w:t>
            </w:r>
            <w:r>
              <w:rPr>
                <w:spacing w:val="-3"/>
              </w:rPr>
              <w:t xml:space="preserve"> </w:t>
            </w:r>
            <w:r>
              <w:t>for</w:t>
            </w:r>
            <w:r>
              <w:rPr>
                <w:spacing w:val="-2"/>
              </w:rPr>
              <w:t xml:space="preserve"> </w:t>
            </w:r>
            <w:r>
              <w:t>the</w:t>
            </w:r>
            <w:r>
              <w:rPr>
                <w:spacing w:val="-2"/>
              </w:rPr>
              <w:t xml:space="preserve"> </w:t>
            </w:r>
            <w:r>
              <w:t>attention</w:t>
            </w:r>
            <w:r>
              <w:rPr>
                <w:spacing w:val="-1"/>
              </w:rPr>
              <w:t xml:space="preserve"> </w:t>
            </w:r>
            <w:r>
              <w:t>of</w:t>
            </w:r>
            <w:r>
              <w:rPr>
                <w:spacing w:val="-4"/>
              </w:rPr>
              <w:t xml:space="preserve"> </w:t>
            </w:r>
            <w:r>
              <w:t>the Careers</w:t>
            </w:r>
            <w:r>
              <w:rPr>
                <w:spacing w:val="-3"/>
              </w:rPr>
              <w:t xml:space="preserve"> </w:t>
            </w:r>
            <w:r>
              <w:t>Leader.</w:t>
            </w:r>
          </w:p>
        </w:tc>
      </w:tr>
      <w:tr w:rsidR="0031278C" w14:paraId="06100194" w14:textId="77777777">
        <w:trPr>
          <w:trHeight w:val="398"/>
        </w:trPr>
        <w:tc>
          <w:tcPr>
            <w:tcW w:w="670" w:type="dxa"/>
            <w:shd w:val="clear" w:color="auto" w:fill="F1F1F1"/>
          </w:tcPr>
          <w:p w14:paraId="6FA47E46" w14:textId="77777777" w:rsidR="0031278C" w:rsidRDefault="00B36745">
            <w:pPr>
              <w:pStyle w:val="TableParagraph"/>
              <w:spacing w:before="68"/>
              <w:ind w:left="107"/>
              <w:rPr>
                <w:b/>
              </w:rPr>
            </w:pPr>
            <w:r>
              <w:rPr>
                <w:b/>
              </w:rPr>
              <w:t>8</w:t>
            </w:r>
          </w:p>
        </w:tc>
        <w:tc>
          <w:tcPr>
            <w:tcW w:w="9650" w:type="dxa"/>
            <w:shd w:val="clear" w:color="auto" w:fill="F1F1F1"/>
          </w:tcPr>
          <w:p w14:paraId="148D26A3" w14:textId="77777777" w:rsidR="0031278C" w:rsidRDefault="00B36745">
            <w:pPr>
              <w:pStyle w:val="TableParagraph"/>
              <w:spacing w:before="68"/>
              <w:ind w:left="254"/>
              <w:rPr>
                <w:b/>
              </w:rPr>
            </w:pPr>
            <w:r>
              <w:rPr>
                <w:b/>
              </w:rPr>
              <w:t>Communication</w:t>
            </w:r>
          </w:p>
        </w:tc>
      </w:tr>
      <w:tr w:rsidR="0031278C" w14:paraId="1F5DC74B" w14:textId="77777777">
        <w:trPr>
          <w:trHeight w:val="759"/>
        </w:trPr>
        <w:tc>
          <w:tcPr>
            <w:tcW w:w="670" w:type="dxa"/>
          </w:tcPr>
          <w:p w14:paraId="2F192D62" w14:textId="77777777" w:rsidR="0031278C" w:rsidRDefault="0031278C">
            <w:pPr>
              <w:pStyle w:val="TableParagraph"/>
              <w:spacing w:before="6"/>
              <w:rPr>
                <w:b/>
                <w:sz w:val="21"/>
              </w:rPr>
            </w:pPr>
          </w:p>
          <w:p w14:paraId="73EEDF4A" w14:textId="77777777" w:rsidR="0031278C" w:rsidRDefault="00B36745">
            <w:pPr>
              <w:pStyle w:val="TableParagraph"/>
              <w:ind w:left="107"/>
            </w:pPr>
            <w:r>
              <w:t>8.1</w:t>
            </w:r>
          </w:p>
        </w:tc>
        <w:tc>
          <w:tcPr>
            <w:tcW w:w="9650" w:type="dxa"/>
          </w:tcPr>
          <w:p w14:paraId="2DF92028" w14:textId="77777777" w:rsidR="0031278C" w:rsidRDefault="0031278C">
            <w:pPr>
              <w:pStyle w:val="TableParagraph"/>
              <w:spacing w:before="3"/>
              <w:rPr>
                <w:b/>
                <w:sz w:val="20"/>
              </w:rPr>
            </w:pPr>
          </w:p>
          <w:p w14:paraId="49536530" w14:textId="77777777" w:rsidR="0031278C" w:rsidRDefault="00B36745">
            <w:pPr>
              <w:pStyle w:val="TableParagraph"/>
              <w:spacing w:line="250" w:lineRule="atLeast"/>
              <w:ind w:left="254" w:right="278"/>
            </w:pPr>
            <w:r>
              <w:t>This policy will be shared with relevant teams and made available for staff to access internally</w:t>
            </w:r>
            <w:r>
              <w:rPr>
                <w:spacing w:val="-60"/>
              </w:rPr>
              <w:t xml:space="preserve"> </w:t>
            </w:r>
            <w:r>
              <w:t>and</w:t>
            </w:r>
            <w:r>
              <w:rPr>
                <w:spacing w:val="-1"/>
              </w:rPr>
              <w:t xml:space="preserve"> </w:t>
            </w:r>
            <w:r>
              <w:t>external stakeholders</w:t>
            </w:r>
            <w:r>
              <w:rPr>
                <w:spacing w:val="1"/>
              </w:rPr>
              <w:t xml:space="preserve"> </w:t>
            </w:r>
            <w:r>
              <w:t>to</w:t>
            </w:r>
            <w:r>
              <w:rPr>
                <w:spacing w:val="-2"/>
              </w:rPr>
              <w:t xml:space="preserve"> </w:t>
            </w:r>
            <w:r>
              <w:t>access</w:t>
            </w:r>
            <w:r>
              <w:rPr>
                <w:spacing w:val="-2"/>
              </w:rPr>
              <w:t xml:space="preserve"> </w:t>
            </w:r>
            <w:r>
              <w:t>via</w:t>
            </w:r>
            <w:r>
              <w:rPr>
                <w:spacing w:val="-2"/>
              </w:rPr>
              <w:t xml:space="preserve"> </w:t>
            </w:r>
            <w:r>
              <w:t>the</w:t>
            </w:r>
            <w:r>
              <w:rPr>
                <w:spacing w:val="2"/>
              </w:rPr>
              <w:t xml:space="preserve"> </w:t>
            </w:r>
            <w:r>
              <w:t>website.</w:t>
            </w:r>
          </w:p>
        </w:tc>
      </w:tr>
    </w:tbl>
    <w:p w14:paraId="6BB34E74" w14:textId="77777777" w:rsidR="0031278C" w:rsidRDefault="0031278C">
      <w:pPr>
        <w:spacing w:line="250" w:lineRule="atLeast"/>
        <w:sectPr w:rsidR="0031278C">
          <w:pgSz w:w="11910" w:h="16840"/>
          <w:pgMar w:top="1240" w:right="680" w:bottom="1120" w:left="680" w:header="0" w:footer="920"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578"/>
        <w:gridCol w:w="1664"/>
        <w:gridCol w:w="8079"/>
      </w:tblGrid>
      <w:tr w:rsidR="0031278C" w14:paraId="155740E8" w14:textId="77777777">
        <w:trPr>
          <w:trHeight w:val="396"/>
        </w:trPr>
        <w:tc>
          <w:tcPr>
            <w:tcW w:w="578" w:type="dxa"/>
            <w:shd w:val="clear" w:color="auto" w:fill="F1F1F1"/>
          </w:tcPr>
          <w:p w14:paraId="58D5998C" w14:textId="77777777" w:rsidR="0031278C" w:rsidRDefault="00B36745">
            <w:pPr>
              <w:pStyle w:val="TableParagraph"/>
              <w:spacing w:before="72"/>
              <w:ind w:left="107"/>
              <w:rPr>
                <w:b/>
              </w:rPr>
            </w:pPr>
            <w:r>
              <w:rPr>
                <w:b/>
              </w:rPr>
              <w:lastRenderedPageBreak/>
              <w:t>9</w:t>
            </w:r>
          </w:p>
        </w:tc>
        <w:tc>
          <w:tcPr>
            <w:tcW w:w="9743" w:type="dxa"/>
            <w:gridSpan w:val="2"/>
            <w:shd w:val="clear" w:color="auto" w:fill="F1F1F1"/>
          </w:tcPr>
          <w:p w14:paraId="15706ECC" w14:textId="77777777" w:rsidR="0031278C" w:rsidRDefault="00B36745">
            <w:pPr>
              <w:pStyle w:val="TableParagraph"/>
              <w:spacing w:before="72"/>
              <w:ind w:left="346"/>
              <w:rPr>
                <w:b/>
              </w:rPr>
            </w:pPr>
            <w:r>
              <w:rPr>
                <w:b/>
              </w:rPr>
              <w:t>Authorisation</w:t>
            </w:r>
          </w:p>
        </w:tc>
      </w:tr>
      <w:tr w:rsidR="0031278C" w14:paraId="763AD3EC" w14:textId="77777777">
        <w:trPr>
          <w:trHeight w:val="399"/>
        </w:trPr>
        <w:tc>
          <w:tcPr>
            <w:tcW w:w="2242" w:type="dxa"/>
            <w:gridSpan w:val="2"/>
          </w:tcPr>
          <w:p w14:paraId="4F61D1FB" w14:textId="77777777" w:rsidR="0031278C" w:rsidRDefault="00B36745">
            <w:pPr>
              <w:pStyle w:val="TableParagraph"/>
              <w:spacing w:before="72"/>
              <w:ind w:left="107"/>
            </w:pPr>
            <w:r>
              <w:t>Policy</w:t>
            </w:r>
            <w:r>
              <w:rPr>
                <w:spacing w:val="-1"/>
              </w:rPr>
              <w:t xml:space="preserve"> </w:t>
            </w:r>
            <w:r>
              <w:t>Holder:</w:t>
            </w:r>
          </w:p>
        </w:tc>
        <w:tc>
          <w:tcPr>
            <w:tcW w:w="8079" w:type="dxa"/>
          </w:tcPr>
          <w:p w14:paraId="76C171E2" w14:textId="34CDF3DA" w:rsidR="0031278C" w:rsidRDefault="001446B8">
            <w:pPr>
              <w:pStyle w:val="TableParagraph"/>
              <w:spacing w:before="72"/>
              <w:ind w:left="211"/>
            </w:pPr>
            <w:r>
              <w:t xml:space="preserve">Tina Harrison </w:t>
            </w:r>
          </w:p>
        </w:tc>
      </w:tr>
      <w:tr w:rsidR="0031278C" w14:paraId="2FBA4EA0" w14:textId="77777777">
        <w:trPr>
          <w:trHeight w:val="397"/>
        </w:trPr>
        <w:tc>
          <w:tcPr>
            <w:tcW w:w="2242" w:type="dxa"/>
            <w:gridSpan w:val="2"/>
          </w:tcPr>
          <w:p w14:paraId="49E1096F" w14:textId="77777777" w:rsidR="0031278C" w:rsidRDefault="00B36745">
            <w:pPr>
              <w:pStyle w:val="TableParagraph"/>
              <w:spacing w:before="68"/>
              <w:ind w:left="107"/>
            </w:pPr>
            <w:r>
              <w:t>Committee</w:t>
            </w:r>
            <w:r>
              <w:rPr>
                <w:spacing w:val="-3"/>
              </w:rPr>
              <w:t xml:space="preserve"> </w:t>
            </w:r>
            <w:r>
              <w:t>Group:</w:t>
            </w:r>
          </w:p>
        </w:tc>
        <w:tc>
          <w:tcPr>
            <w:tcW w:w="8079" w:type="dxa"/>
          </w:tcPr>
          <w:p w14:paraId="5933B52C" w14:textId="77777777" w:rsidR="0031278C" w:rsidRDefault="00B36745">
            <w:pPr>
              <w:pStyle w:val="TableParagraph"/>
              <w:spacing w:before="68"/>
              <w:ind w:left="211"/>
            </w:pPr>
            <w:r>
              <w:t>College</w:t>
            </w:r>
            <w:r>
              <w:rPr>
                <w:spacing w:val="-1"/>
              </w:rPr>
              <w:t xml:space="preserve"> </w:t>
            </w:r>
            <w:r>
              <w:t>Leadership</w:t>
            </w:r>
            <w:r>
              <w:rPr>
                <w:spacing w:val="-1"/>
              </w:rPr>
              <w:t xml:space="preserve"> </w:t>
            </w:r>
            <w:r>
              <w:t>Team</w:t>
            </w:r>
          </w:p>
        </w:tc>
      </w:tr>
      <w:tr w:rsidR="0031278C" w14:paraId="4C064CF2" w14:textId="77777777">
        <w:trPr>
          <w:trHeight w:val="397"/>
        </w:trPr>
        <w:tc>
          <w:tcPr>
            <w:tcW w:w="2242" w:type="dxa"/>
            <w:gridSpan w:val="2"/>
          </w:tcPr>
          <w:p w14:paraId="19670A59" w14:textId="77777777" w:rsidR="0031278C" w:rsidRDefault="00B36745">
            <w:pPr>
              <w:pStyle w:val="TableParagraph"/>
              <w:spacing w:before="69"/>
              <w:ind w:left="107"/>
            </w:pPr>
            <w:r>
              <w:t>Authorising</w:t>
            </w:r>
            <w:r>
              <w:rPr>
                <w:spacing w:val="-3"/>
              </w:rPr>
              <w:t xml:space="preserve"> </w:t>
            </w:r>
            <w:r>
              <w:t>Group:</w:t>
            </w:r>
          </w:p>
        </w:tc>
        <w:tc>
          <w:tcPr>
            <w:tcW w:w="8079" w:type="dxa"/>
          </w:tcPr>
          <w:p w14:paraId="2104B0FB" w14:textId="77777777" w:rsidR="0031278C" w:rsidRDefault="00B36745">
            <w:pPr>
              <w:pStyle w:val="TableParagraph"/>
              <w:spacing w:before="69"/>
              <w:ind w:left="211"/>
            </w:pPr>
            <w:r>
              <w:t>Senior Leadership</w:t>
            </w:r>
            <w:r>
              <w:rPr>
                <w:spacing w:val="-1"/>
              </w:rPr>
              <w:t xml:space="preserve"> </w:t>
            </w:r>
            <w:r>
              <w:t>Team</w:t>
            </w:r>
          </w:p>
        </w:tc>
      </w:tr>
      <w:tr w:rsidR="0031278C" w14:paraId="08FEE829" w14:textId="77777777">
        <w:trPr>
          <w:trHeight w:val="397"/>
        </w:trPr>
        <w:tc>
          <w:tcPr>
            <w:tcW w:w="2242" w:type="dxa"/>
            <w:gridSpan w:val="2"/>
          </w:tcPr>
          <w:p w14:paraId="28C2CFDC" w14:textId="77777777" w:rsidR="0031278C" w:rsidRDefault="00B36745">
            <w:pPr>
              <w:pStyle w:val="TableParagraph"/>
              <w:spacing w:before="68"/>
              <w:ind w:left="107"/>
            </w:pPr>
            <w:r>
              <w:t>Initial</w:t>
            </w:r>
            <w:r>
              <w:rPr>
                <w:spacing w:val="-3"/>
              </w:rPr>
              <w:t xml:space="preserve"> </w:t>
            </w:r>
            <w:r>
              <w:t>Authorisation:</w:t>
            </w:r>
          </w:p>
        </w:tc>
        <w:tc>
          <w:tcPr>
            <w:tcW w:w="8079" w:type="dxa"/>
          </w:tcPr>
          <w:p w14:paraId="54ACECA2" w14:textId="4472ABC4" w:rsidR="0031278C" w:rsidRDefault="005C1BAA">
            <w:pPr>
              <w:pStyle w:val="TableParagraph"/>
              <w:spacing w:before="68"/>
              <w:ind w:left="211"/>
            </w:pPr>
            <w:r>
              <w:t>October 2019</w:t>
            </w:r>
          </w:p>
        </w:tc>
      </w:tr>
      <w:tr w:rsidR="0031278C" w14:paraId="4A10C215" w14:textId="77777777">
        <w:trPr>
          <w:trHeight w:val="322"/>
        </w:trPr>
        <w:tc>
          <w:tcPr>
            <w:tcW w:w="2242" w:type="dxa"/>
            <w:gridSpan w:val="2"/>
          </w:tcPr>
          <w:p w14:paraId="361D1030" w14:textId="77777777" w:rsidR="0031278C" w:rsidRDefault="00B36745">
            <w:pPr>
              <w:pStyle w:val="TableParagraph"/>
              <w:spacing w:before="69" w:line="233" w:lineRule="exact"/>
              <w:ind w:left="107"/>
            </w:pPr>
            <w:r>
              <w:t>Review</w:t>
            </w:r>
            <w:r>
              <w:rPr>
                <w:spacing w:val="-2"/>
              </w:rPr>
              <w:t xml:space="preserve"> </w:t>
            </w:r>
            <w:r>
              <w:t>Date:</w:t>
            </w:r>
          </w:p>
        </w:tc>
        <w:tc>
          <w:tcPr>
            <w:tcW w:w="8079" w:type="dxa"/>
          </w:tcPr>
          <w:p w14:paraId="1402CA1F" w14:textId="7DC4DC9B" w:rsidR="0031278C" w:rsidRDefault="001446B8">
            <w:pPr>
              <w:pStyle w:val="TableParagraph"/>
              <w:spacing w:before="69" w:line="233" w:lineRule="exact"/>
              <w:ind w:left="211"/>
            </w:pPr>
            <w:r>
              <w:t>October 2023</w:t>
            </w:r>
          </w:p>
        </w:tc>
      </w:tr>
    </w:tbl>
    <w:p w14:paraId="7FF269A8" w14:textId="77777777" w:rsidR="00901A97" w:rsidRDefault="00901A97"/>
    <w:sectPr w:rsidR="00901A97">
      <w:pgSz w:w="11910" w:h="16840"/>
      <w:pgMar w:top="1220" w:right="680" w:bottom="1120" w:left="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2F21" w14:textId="77777777" w:rsidR="004C6B90" w:rsidRDefault="004C6B90">
      <w:r>
        <w:separator/>
      </w:r>
    </w:p>
  </w:endnote>
  <w:endnote w:type="continuationSeparator" w:id="0">
    <w:p w14:paraId="0AF379BC" w14:textId="77777777" w:rsidR="004C6B90" w:rsidRDefault="004C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70A2" w14:textId="5A4FF1C2" w:rsidR="0031278C" w:rsidRDefault="0063126F">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24452C28" wp14:editId="6103653E">
              <wp:simplePos x="0" y="0"/>
              <wp:positionH relativeFrom="page">
                <wp:posOffset>3455035</wp:posOffset>
              </wp:positionH>
              <wp:positionV relativeFrom="page">
                <wp:posOffset>9917430</wp:posOffset>
              </wp:positionV>
              <wp:extent cx="6915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BBAAC" w14:textId="77777777" w:rsidR="0031278C" w:rsidRDefault="00B36745">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of</w:t>
                          </w:r>
                          <w:r>
                            <w:rPr>
                              <w:rFonts w:ascii="Calibri"/>
                              <w:spacing w:val="-2"/>
                            </w:rPr>
                            <w:t xml:space="preserve"> </w:t>
                          </w:r>
                          <w:r>
                            <w:rPr>
                              <w:rFonts w:ascii="Calibri"/>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52C28" id="_x0000_t202" coordsize="21600,21600" o:spt="202" path="m,l,21600r21600,l21600,xe">
              <v:stroke joinstyle="miter"/>
              <v:path gradientshapeok="t" o:connecttype="rect"/>
            </v:shapetype>
            <v:shape id="Text Box 1" o:spid="_x0000_s1026" type="#_x0000_t202" style="position:absolute;margin-left:272.05pt;margin-top:780.9pt;width:54.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" filled="f" stroked="f">
              <v:textbox inset="0,0,0,0">
                <w:txbxContent>
                  <w:p w14:paraId="0CBBBAAC" w14:textId="77777777" w:rsidR="0031278C" w:rsidRDefault="00B36745">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of</w:t>
                    </w:r>
                    <w:r>
                      <w:rPr>
                        <w:rFonts w:ascii="Calibri"/>
                        <w:spacing w:val="-2"/>
                      </w:rPr>
                      <w:t xml:space="preserve"> </w:t>
                    </w:r>
                    <w:r>
                      <w:rPr>
                        <w:rFonts w:ascii="Calibri"/>
                        <w:b/>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670B" w14:textId="77777777" w:rsidR="004C6B90" w:rsidRDefault="004C6B90">
      <w:r>
        <w:separator/>
      </w:r>
    </w:p>
  </w:footnote>
  <w:footnote w:type="continuationSeparator" w:id="0">
    <w:p w14:paraId="3FBA7150" w14:textId="77777777" w:rsidR="004C6B90" w:rsidRDefault="004C6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04EA"/>
    <w:multiLevelType w:val="hybridMultilevel"/>
    <w:tmpl w:val="5EC40EA6"/>
    <w:lvl w:ilvl="0" w:tplc="5EE87B32">
      <w:numFmt w:val="bullet"/>
      <w:lvlText w:val="-"/>
      <w:lvlJc w:val="left"/>
      <w:pPr>
        <w:ind w:left="614" w:hanging="360"/>
      </w:pPr>
      <w:rPr>
        <w:rFonts w:ascii="Arial" w:eastAsia="Arial" w:hAnsi="Arial" w:cs="Arial" w:hint="default"/>
        <w:w w:val="100"/>
        <w:sz w:val="22"/>
        <w:szCs w:val="22"/>
        <w:lang w:val="en-GB" w:eastAsia="en-US" w:bidi="ar-SA"/>
      </w:rPr>
    </w:lvl>
    <w:lvl w:ilvl="1" w:tplc="88908CE0">
      <w:numFmt w:val="bullet"/>
      <w:lvlText w:val="•"/>
      <w:lvlJc w:val="left"/>
      <w:pPr>
        <w:ind w:left="1523" w:hanging="360"/>
      </w:pPr>
      <w:rPr>
        <w:rFonts w:hint="default"/>
        <w:lang w:val="en-GB" w:eastAsia="en-US" w:bidi="ar-SA"/>
      </w:rPr>
    </w:lvl>
    <w:lvl w:ilvl="2" w:tplc="FDB48488">
      <w:numFmt w:val="bullet"/>
      <w:lvlText w:val="•"/>
      <w:lvlJc w:val="left"/>
      <w:pPr>
        <w:ind w:left="2426" w:hanging="360"/>
      </w:pPr>
      <w:rPr>
        <w:rFonts w:hint="default"/>
        <w:lang w:val="en-GB" w:eastAsia="en-US" w:bidi="ar-SA"/>
      </w:rPr>
    </w:lvl>
    <w:lvl w:ilvl="3" w:tplc="D182F48A">
      <w:numFmt w:val="bullet"/>
      <w:lvlText w:val="•"/>
      <w:lvlJc w:val="left"/>
      <w:pPr>
        <w:ind w:left="3329" w:hanging="360"/>
      </w:pPr>
      <w:rPr>
        <w:rFonts w:hint="default"/>
        <w:lang w:val="en-GB" w:eastAsia="en-US" w:bidi="ar-SA"/>
      </w:rPr>
    </w:lvl>
    <w:lvl w:ilvl="4" w:tplc="0EE604E0">
      <w:numFmt w:val="bullet"/>
      <w:lvlText w:val="•"/>
      <w:lvlJc w:val="left"/>
      <w:pPr>
        <w:ind w:left="4232" w:hanging="360"/>
      </w:pPr>
      <w:rPr>
        <w:rFonts w:hint="default"/>
        <w:lang w:val="en-GB" w:eastAsia="en-US" w:bidi="ar-SA"/>
      </w:rPr>
    </w:lvl>
    <w:lvl w:ilvl="5" w:tplc="81A62738">
      <w:numFmt w:val="bullet"/>
      <w:lvlText w:val="•"/>
      <w:lvlJc w:val="left"/>
      <w:pPr>
        <w:ind w:left="5135" w:hanging="360"/>
      </w:pPr>
      <w:rPr>
        <w:rFonts w:hint="default"/>
        <w:lang w:val="en-GB" w:eastAsia="en-US" w:bidi="ar-SA"/>
      </w:rPr>
    </w:lvl>
    <w:lvl w:ilvl="6" w:tplc="E69C7D6E">
      <w:numFmt w:val="bullet"/>
      <w:lvlText w:val="•"/>
      <w:lvlJc w:val="left"/>
      <w:pPr>
        <w:ind w:left="6038" w:hanging="360"/>
      </w:pPr>
      <w:rPr>
        <w:rFonts w:hint="default"/>
        <w:lang w:val="en-GB" w:eastAsia="en-US" w:bidi="ar-SA"/>
      </w:rPr>
    </w:lvl>
    <w:lvl w:ilvl="7" w:tplc="692E96EE">
      <w:numFmt w:val="bullet"/>
      <w:lvlText w:val="•"/>
      <w:lvlJc w:val="left"/>
      <w:pPr>
        <w:ind w:left="6941" w:hanging="360"/>
      </w:pPr>
      <w:rPr>
        <w:rFonts w:hint="default"/>
        <w:lang w:val="en-GB" w:eastAsia="en-US" w:bidi="ar-SA"/>
      </w:rPr>
    </w:lvl>
    <w:lvl w:ilvl="8" w:tplc="CBF29556">
      <w:numFmt w:val="bullet"/>
      <w:lvlText w:val="•"/>
      <w:lvlJc w:val="left"/>
      <w:pPr>
        <w:ind w:left="7844" w:hanging="360"/>
      </w:pPr>
      <w:rPr>
        <w:rFonts w:hint="default"/>
        <w:lang w:val="en-GB" w:eastAsia="en-US" w:bidi="ar-SA"/>
      </w:rPr>
    </w:lvl>
  </w:abstractNum>
  <w:abstractNum w:abstractNumId="1" w15:restartNumberingAfterBreak="0">
    <w:nsid w:val="239D7A9B"/>
    <w:multiLevelType w:val="hybridMultilevel"/>
    <w:tmpl w:val="D90C2CA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 w15:restartNumberingAfterBreak="0">
    <w:nsid w:val="352B6D2F"/>
    <w:multiLevelType w:val="hybridMultilevel"/>
    <w:tmpl w:val="C3BCB1E0"/>
    <w:lvl w:ilvl="0" w:tplc="6CBE28C4">
      <w:numFmt w:val="bullet"/>
      <w:lvlText w:val="-"/>
      <w:lvlJc w:val="left"/>
      <w:pPr>
        <w:ind w:left="614" w:hanging="360"/>
      </w:pPr>
      <w:rPr>
        <w:rFonts w:ascii="Arial" w:eastAsia="Arial" w:hAnsi="Arial" w:cs="Arial" w:hint="default"/>
        <w:w w:val="100"/>
        <w:sz w:val="22"/>
        <w:szCs w:val="22"/>
        <w:lang w:val="en-GB" w:eastAsia="en-US" w:bidi="ar-SA"/>
      </w:rPr>
    </w:lvl>
    <w:lvl w:ilvl="1" w:tplc="34CA846C">
      <w:numFmt w:val="bullet"/>
      <w:lvlText w:val="•"/>
      <w:lvlJc w:val="left"/>
      <w:pPr>
        <w:ind w:left="1523" w:hanging="360"/>
      </w:pPr>
      <w:rPr>
        <w:rFonts w:hint="default"/>
        <w:lang w:val="en-GB" w:eastAsia="en-US" w:bidi="ar-SA"/>
      </w:rPr>
    </w:lvl>
    <w:lvl w:ilvl="2" w:tplc="84AC5A9C">
      <w:numFmt w:val="bullet"/>
      <w:lvlText w:val="•"/>
      <w:lvlJc w:val="left"/>
      <w:pPr>
        <w:ind w:left="2426" w:hanging="360"/>
      </w:pPr>
      <w:rPr>
        <w:rFonts w:hint="default"/>
        <w:lang w:val="en-GB" w:eastAsia="en-US" w:bidi="ar-SA"/>
      </w:rPr>
    </w:lvl>
    <w:lvl w:ilvl="3" w:tplc="96001EFA">
      <w:numFmt w:val="bullet"/>
      <w:lvlText w:val="•"/>
      <w:lvlJc w:val="left"/>
      <w:pPr>
        <w:ind w:left="3329" w:hanging="360"/>
      </w:pPr>
      <w:rPr>
        <w:rFonts w:hint="default"/>
        <w:lang w:val="en-GB" w:eastAsia="en-US" w:bidi="ar-SA"/>
      </w:rPr>
    </w:lvl>
    <w:lvl w:ilvl="4" w:tplc="AF4C81C0">
      <w:numFmt w:val="bullet"/>
      <w:lvlText w:val="•"/>
      <w:lvlJc w:val="left"/>
      <w:pPr>
        <w:ind w:left="4232" w:hanging="360"/>
      </w:pPr>
      <w:rPr>
        <w:rFonts w:hint="default"/>
        <w:lang w:val="en-GB" w:eastAsia="en-US" w:bidi="ar-SA"/>
      </w:rPr>
    </w:lvl>
    <w:lvl w:ilvl="5" w:tplc="39803E66">
      <w:numFmt w:val="bullet"/>
      <w:lvlText w:val="•"/>
      <w:lvlJc w:val="left"/>
      <w:pPr>
        <w:ind w:left="5135" w:hanging="360"/>
      </w:pPr>
      <w:rPr>
        <w:rFonts w:hint="default"/>
        <w:lang w:val="en-GB" w:eastAsia="en-US" w:bidi="ar-SA"/>
      </w:rPr>
    </w:lvl>
    <w:lvl w:ilvl="6" w:tplc="34E0C66E">
      <w:numFmt w:val="bullet"/>
      <w:lvlText w:val="•"/>
      <w:lvlJc w:val="left"/>
      <w:pPr>
        <w:ind w:left="6038" w:hanging="360"/>
      </w:pPr>
      <w:rPr>
        <w:rFonts w:hint="default"/>
        <w:lang w:val="en-GB" w:eastAsia="en-US" w:bidi="ar-SA"/>
      </w:rPr>
    </w:lvl>
    <w:lvl w:ilvl="7" w:tplc="134C9A8A">
      <w:numFmt w:val="bullet"/>
      <w:lvlText w:val="•"/>
      <w:lvlJc w:val="left"/>
      <w:pPr>
        <w:ind w:left="6941" w:hanging="360"/>
      </w:pPr>
      <w:rPr>
        <w:rFonts w:hint="default"/>
        <w:lang w:val="en-GB" w:eastAsia="en-US" w:bidi="ar-SA"/>
      </w:rPr>
    </w:lvl>
    <w:lvl w:ilvl="8" w:tplc="3446EC70">
      <w:numFmt w:val="bullet"/>
      <w:lvlText w:val="•"/>
      <w:lvlJc w:val="left"/>
      <w:pPr>
        <w:ind w:left="7844" w:hanging="360"/>
      </w:pPr>
      <w:rPr>
        <w:rFonts w:hint="default"/>
        <w:lang w:val="en-GB" w:eastAsia="en-US" w:bidi="ar-SA"/>
      </w:rPr>
    </w:lvl>
  </w:abstractNum>
  <w:abstractNum w:abstractNumId="3" w15:restartNumberingAfterBreak="0">
    <w:nsid w:val="36064839"/>
    <w:multiLevelType w:val="hybridMultilevel"/>
    <w:tmpl w:val="D7928BAA"/>
    <w:lvl w:ilvl="0" w:tplc="7B6A114E">
      <w:numFmt w:val="bullet"/>
      <w:lvlText w:val="-"/>
      <w:lvlJc w:val="left"/>
      <w:pPr>
        <w:ind w:left="537" w:hanging="284"/>
      </w:pPr>
      <w:rPr>
        <w:rFonts w:ascii="Arial" w:eastAsia="Arial" w:hAnsi="Arial" w:cs="Arial" w:hint="default"/>
        <w:w w:val="100"/>
        <w:sz w:val="22"/>
        <w:szCs w:val="22"/>
        <w:lang w:val="en-GB" w:eastAsia="en-US" w:bidi="ar-SA"/>
      </w:rPr>
    </w:lvl>
    <w:lvl w:ilvl="1" w:tplc="475E3E0E">
      <w:numFmt w:val="bullet"/>
      <w:lvlText w:val="•"/>
      <w:lvlJc w:val="left"/>
      <w:pPr>
        <w:ind w:left="1451" w:hanging="284"/>
      </w:pPr>
      <w:rPr>
        <w:rFonts w:hint="default"/>
        <w:lang w:val="en-GB" w:eastAsia="en-US" w:bidi="ar-SA"/>
      </w:rPr>
    </w:lvl>
    <w:lvl w:ilvl="2" w:tplc="FF4CC4A0">
      <w:numFmt w:val="bullet"/>
      <w:lvlText w:val="•"/>
      <w:lvlJc w:val="left"/>
      <w:pPr>
        <w:ind w:left="2362" w:hanging="284"/>
      </w:pPr>
      <w:rPr>
        <w:rFonts w:hint="default"/>
        <w:lang w:val="en-GB" w:eastAsia="en-US" w:bidi="ar-SA"/>
      </w:rPr>
    </w:lvl>
    <w:lvl w:ilvl="3" w:tplc="E5EAE5CC">
      <w:numFmt w:val="bullet"/>
      <w:lvlText w:val="•"/>
      <w:lvlJc w:val="left"/>
      <w:pPr>
        <w:ind w:left="3273" w:hanging="284"/>
      </w:pPr>
      <w:rPr>
        <w:rFonts w:hint="default"/>
        <w:lang w:val="en-GB" w:eastAsia="en-US" w:bidi="ar-SA"/>
      </w:rPr>
    </w:lvl>
    <w:lvl w:ilvl="4" w:tplc="75BABA32">
      <w:numFmt w:val="bullet"/>
      <w:lvlText w:val="•"/>
      <w:lvlJc w:val="left"/>
      <w:pPr>
        <w:ind w:left="4184" w:hanging="284"/>
      </w:pPr>
      <w:rPr>
        <w:rFonts w:hint="default"/>
        <w:lang w:val="en-GB" w:eastAsia="en-US" w:bidi="ar-SA"/>
      </w:rPr>
    </w:lvl>
    <w:lvl w:ilvl="5" w:tplc="B1B61D3A">
      <w:numFmt w:val="bullet"/>
      <w:lvlText w:val="•"/>
      <w:lvlJc w:val="left"/>
      <w:pPr>
        <w:ind w:left="5095" w:hanging="284"/>
      </w:pPr>
      <w:rPr>
        <w:rFonts w:hint="default"/>
        <w:lang w:val="en-GB" w:eastAsia="en-US" w:bidi="ar-SA"/>
      </w:rPr>
    </w:lvl>
    <w:lvl w:ilvl="6" w:tplc="A88229F0">
      <w:numFmt w:val="bullet"/>
      <w:lvlText w:val="•"/>
      <w:lvlJc w:val="left"/>
      <w:pPr>
        <w:ind w:left="6006" w:hanging="284"/>
      </w:pPr>
      <w:rPr>
        <w:rFonts w:hint="default"/>
        <w:lang w:val="en-GB" w:eastAsia="en-US" w:bidi="ar-SA"/>
      </w:rPr>
    </w:lvl>
    <w:lvl w:ilvl="7" w:tplc="297C041E">
      <w:numFmt w:val="bullet"/>
      <w:lvlText w:val="•"/>
      <w:lvlJc w:val="left"/>
      <w:pPr>
        <w:ind w:left="6917" w:hanging="284"/>
      </w:pPr>
      <w:rPr>
        <w:rFonts w:hint="default"/>
        <w:lang w:val="en-GB" w:eastAsia="en-US" w:bidi="ar-SA"/>
      </w:rPr>
    </w:lvl>
    <w:lvl w:ilvl="8" w:tplc="454ABC3E">
      <w:numFmt w:val="bullet"/>
      <w:lvlText w:val="•"/>
      <w:lvlJc w:val="left"/>
      <w:pPr>
        <w:ind w:left="7828" w:hanging="284"/>
      </w:pPr>
      <w:rPr>
        <w:rFonts w:hint="default"/>
        <w:lang w:val="en-GB" w:eastAsia="en-US" w:bidi="ar-SA"/>
      </w:rPr>
    </w:lvl>
  </w:abstractNum>
  <w:abstractNum w:abstractNumId="4" w15:restartNumberingAfterBreak="0">
    <w:nsid w:val="52507C71"/>
    <w:multiLevelType w:val="hybridMultilevel"/>
    <w:tmpl w:val="8AEC2AB8"/>
    <w:lvl w:ilvl="0" w:tplc="4F525616">
      <w:numFmt w:val="bullet"/>
      <w:lvlText w:val="-"/>
      <w:lvlJc w:val="left"/>
      <w:pPr>
        <w:ind w:left="537" w:hanging="284"/>
      </w:pPr>
      <w:rPr>
        <w:rFonts w:ascii="Arial" w:eastAsia="Arial" w:hAnsi="Arial" w:cs="Arial" w:hint="default"/>
        <w:w w:val="100"/>
        <w:sz w:val="22"/>
        <w:szCs w:val="22"/>
        <w:lang w:val="en-GB" w:eastAsia="en-US" w:bidi="ar-SA"/>
      </w:rPr>
    </w:lvl>
    <w:lvl w:ilvl="1" w:tplc="E9227FE4">
      <w:numFmt w:val="bullet"/>
      <w:lvlText w:val="•"/>
      <w:lvlJc w:val="left"/>
      <w:pPr>
        <w:ind w:left="1451" w:hanging="284"/>
      </w:pPr>
      <w:rPr>
        <w:rFonts w:hint="default"/>
        <w:lang w:val="en-GB" w:eastAsia="en-US" w:bidi="ar-SA"/>
      </w:rPr>
    </w:lvl>
    <w:lvl w:ilvl="2" w:tplc="DE14559A">
      <w:numFmt w:val="bullet"/>
      <w:lvlText w:val="•"/>
      <w:lvlJc w:val="left"/>
      <w:pPr>
        <w:ind w:left="2362" w:hanging="284"/>
      </w:pPr>
      <w:rPr>
        <w:rFonts w:hint="default"/>
        <w:lang w:val="en-GB" w:eastAsia="en-US" w:bidi="ar-SA"/>
      </w:rPr>
    </w:lvl>
    <w:lvl w:ilvl="3" w:tplc="5950E9F6">
      <w:numFmt w:val="bullet"/>
      <w:lvlText w:val="•"/>
      <w:lvlJc w:val="left"/>
      <w:pPr>
        <w:ind w:left="3273" w:hanging="284"/>
      </w:pPr>
      <w:rPr>
        <w:rFonts w:hint="default"/>
        <w:lang w:val="en-GB" w:eastAsia="en-US" w:bidi="ar-SA"/>
      </w:rPr>
    </w:lvl>
    <w:lvl w:ilvl="4" w:tplc="30CC8694">
      <w:numFmt w:val="bullet"/>
      <w:lvlText w:val="•"/>
      <w:lvlJc w:val="left"/>
      <w:pPr>
        <w:ind w:left="4184" w:hanging="284"/>
      </w:pPr>
      <w:rPr>
        <w:rFonts w:hint="default"/>
        <w:lang w:val="en-GB" w:eastAsia="en-US" w:bidi="ar-SA"/>
      </w:rPr>
    </w:lvl>
    <w:lvl w:ilvl="5" w:tplc="77289F98">
      <w:numFmt w:val="bullet"/>
      <w:lvlText w:val="•"/>
      <w:lvlJc w:val="left"/>
      <w:pPr>
        <w:ind w:left="5095" w:hanging="284"/>
      </w:pPr>
      <w:rPr>
        <w:rFonts w:hint="default"/>
        <w:lang w:val="en-GB" w:eastAsia="en-US" w:bidi="ar-SA"/>
      </w:rPr>
    </w:lvl>
    <w:lvl w:ilvl="6" w:tplc="2A28B796">
      <w:numFmt w:val="bullet"/>
      <w:lvlText w:val="•"/>
      <w:lvlJc w:val="left"/>
      <w:pPr>
        <w:ind w:left="6006" w:hanging="284"/>
      </w:pPr>
      <w:rPr>
        <w:rFonts w:hint="default"/>
        <w:lang w:val="en-GB" w:eastAsia="en-US" w:bidi="ar-SA"/>
      </w:rPr>
    </w:lvl>
    <w:lvl w:ilvl="7" w:tplc="890ABAD6">
      <w:numFmt w:val="bullet"/>
      <w:lvlText w:val="•"/>
      <w:lvlJc w:val="left"/>
      <w:pPr>
        <w:ind w:left="6917" w:hanging="284"/>
      </w:pPr>
      <w:rPr>
        <w:rFonts w:hint="default"/>
        <w:lang w:val="en-GB" w:eastAsia="en-US" w:bidi="ar-SA"/>
      </w:rPr>
    </w:lvl>
    <w:lvl w:ilvl="8" w:tplc="46766FF4">
      <w:numFmt w:val="bullet"/>
      <w:lvlText w:val="•"/>
      <w:lvlJc w:val="left"/>
      <w:pPr>
        <w:ind w:left="7828" w:hanging="284"/>
      </w:pPr>
      <w:rPr>
        <w:rFonts w:hint="default"/>
        <w:lang w:val="en-GB" w:eastAsia="en-US" w:bidi="ar-SA"/>
      </w:rPr>
    </w:lvl>
  </w:abstractNum>
  <w:abstractNum w:abstractNumId="5" w15:restartNumberingAfterBreak="0">
    <w:nsid w:val="6DB219A8"/>
    <w:multiLevelType w:val="hybridMultilevel"/>
    <w:tmpl w:val="EC447B34"/>
    <w:lvl w:ilvl="0" w:tplc="EE9C6846">
      <w:numFmt w:val="bullet"/>
      <w:lvlText w:val="-"/>
      <w:lvlJc w:val="left"/>
      <w:pPr>
        <w:ind w:left="614" w:hanging="360"/>
      </w:pPr>
      <w:rPr>
        <w:rFonts w:ascii="Arial" w:eastAsia="Arial" w:hAnsi="Arial" w:cs="Arial" w:hint="default"/>
        <w:w w:val="100"/>
        <w:sz w:val="22"/>
        <w:szCs w:val="22"/>
        <w:lang w:val="en-GB" w:eastAsia="en-US" w:bidi="ar-SA"/>
      </w:rPr>
    </w:lvl>
    <w:lvl w:ilvl="1" w:tplc="D7BC0808">
      <w:numFmt w:val="bullet"/>
      <w:lvlText w:val="•"/>
      <w:lvlJc w:val="left"/>
      <w:pPr>
        <w:ind w:left="1523" w:hanging="360"/>
      </w:pPr>
      <w:rPr>
        <w:rFonts w:hint="default"/>
        <w:lang w:val="en-GB" w:eastAsia="en-US" w:bidi="ar-SA"/>
      </w:rPr>
    </w:lvl>
    <w:lvl w:ilvl="2" w:tplc="67D4AE16">
      <w:numFmt w:val="bullet"/>
      <w:lvlText w:val="•"/>
      <w:lvlJc w:val="left"/>
      <w:pPr>
        <w:ind w:left="2426" w:hanging="360"/>
      </w:pPr>
      <w:rPr>
        <w:rFonts w:hint="default"/>
        <w:lang w:val="en-GB" w:eastAsia="en-US" w:bidi="ar-SA"/>
      </w:rPr>
    </w:lvl>
    <w:lvl w:ilvl="3" w:tplc="FA2E56DA">
      <w:numFmt w:val="bullet"/>
      <w:lvlText w:val="•"/>
      <w:lvlJc w:val="left"/>
      <w:pPr>
        <w:ind w:left="3329" w:hanging="360"/>
      </w:pPr>
      <w:rPr>
        <w:rFonts w:hint="default"/>
        <w:lang w:val="en-GB" w:eastAsia="en-US" w:bidi="ar-SA"/>
      </w:rPr>
    </w:lvl>
    <w:lvl w:ilvl="4" w:tplc="81B80CB2">
      <w:numFmt w:val="bullet"/>
      <w:lvlText w:val="•"/>
      <w:lvlJc w:val="left"/>
      <w:pPr>
        <w:ind w:left="4232" w:hanging="360"/>
      </w:pPr>
      <w:rPr>
        <w:rFonts w:hint="default"/>
        <w:lang w:val="en-GB" w:eastAsia="en-US" w:bidi="ar-SA"/>
      </w:rPr>
    </w:lvl>
    <w:lvl w:ilvl="5" w:tplc="4F107B78">
      <w:numFmt w:val="bullet"/>
      <w:lvlText w:val="•"/>
      <w:lvlJc w:val="left"/>
      <w:pPr>
        <w:ind w:left="5135" w:hanging="360"/>
      </w:pPr>
      <w:rPr>
        <w:rFonts w:hint="default"/>
        <w:lang w:val="en-GB" w:eastAsia="en-US" w:bidi="ar-SA"/>
      </w:rPr>
    </w:lvl>
    <w:lvl w:ilvl="6" w:tplc="285E22D2">
      <w:numFmt w:val="bullet"/>
      <w:lvlText w:val="•"/>
      <w:lvlJc w:val="left"/>
      <w:pPr>
        <w:ind w:left="6038" w:hanging="360"/>
      </w:pPr>
      <w:rPr>
        <w:rFonts w:hint="default"/>
        <w:lang w:val="en-GB" w:eastAsia="en-US" w:bidi="ar-SA"/>
      </w:rPr>
    </w:lvl>
    <w:lvl w:ilvl="7" w:tplc="5A0A932A">
      <w:numFmt w:val="bullet"/>
      <w:lvlText w:val="•"/>
      <w:lvlJc w:val="left"/>
      <w:pPr>
        <w:ind w:left="6941" w:hanging="360"/>
      </w:pPr>
      <w:rPr>
        <w:rFonts w:hint="default"/>
        <w:lang w:val="en-GB" w:eastAsia="en-US" w:bidi="ar-SA"/>
      </w:rPr>
    </w:lvl>
    <w:lvl w:ilvl="8" w:tplc="5C1ADA1A">
      <w:numFmt w:val="bullet"/>
      <w:lvlText w:val="•"/>
      <w:lvlJc w:val="left"/>
      <w:pPr>
        <w:ind w:left="7844" w:hanging="360"/>
      </w:pPr>
      <w:rPr>
        <w:rFonts w:hint="default"/>
        <w:lang w:val="en-GB" w:eastAsia="en-US" w:bidi="ar-SA"/>
      </w:rPr>
    </w:lvl>
  </w:abstractNum>
  <w:num w:numId="1">
    <w:abstractNumId w:val="5"/>
  </w:num>
  <w:num w:numId="2">
    <w:abstractNumId w:val="4"/>
  </w:num>
  <w:num w:numId="3">
    <w:abstractNumId w:val="3"/>
  </w:num>
  <w:num w:numId="4">
    <w:abstractNumId w:val="0"/>
  </w:num>
  <w:num w:numId="5">
    <w:abstractNumId w:val="2"/>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8C"/>
    <w:rsid w:val="001446B8"/>
    <w:rsid w:val="0031278C"/>
    <w:rsid w:val="0046738C"/>
    <w:rsid w:val="004C6B90"/>
    <w:rsid w:val="00537B6E"/>
    <w:rsid w:val="005C1BAA"/>
    <w:rsid w:val="0063126F"/>
    <w:rsid w:val="00901A97"/>
    <w:rsid w:val="00A73CCF"/>
    <w:rsid w:val="00A91316"/>
    <w:rsid w:val="00B36745"/>
    <w:rsid w:val="00C7609E"/>
    <w:rsid w:val="00E0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E59B1"/>
  <w15:docId w15:val="{697AD3E6-F971-4D6A-83D3-A618F50D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Title">
    <w:name w:val="Title"/>
    <w:basedOn w:val="Normal"/>
    <w:uiPriority w:val="10"/>
    <w:qFormat/>
    <w:pPr>
      <w:spacing w:before="89"/>
      <w:ind w:left="599" w:right="648"/>
      <w:jc w:val="center"/>
    </w:pPr>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46B8"/>
    <w:rPr>
      <w:color w:val="0000FF" w:themeColor="hyperlink"/>
      <w:u w:val="single"/>
    </w:rPr>
  </w:style>
  <w:style w:type="character" w:styleId="UnresolvedMention">
    <w:name w:val="Unresolved Mention"/>
    <w:basedOn w:val="DefaultParagraphFont"/>
    <w:uiPriority w:val="99"/>
    <w:semiHidden/>
    <w:unhideWhenUsed/>
    <w:rsid w:val="00144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1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e.careers@don.ac.uk" TargetMode="External"/><Relationship Id="rId4" Type="http://schemas.openxmlformats.org/officeDocument/2006/relationships/webSettings" Target="webSettings.xml"/><Relationship Id="rId9" Type="http://schemas.openxmlformats.org/officeDocument/2006/relationships/hyperlink" Target="mailto:careersguidance@northlinds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Tina Harrison</cp:lastModifiedBy>
  <cp:revision>4</cp:revision>
  <dcterms:created xsi:type="dcterms:W3CDTF">2021-10-19T14:29:00Z</dcterms:created>
  <dcterms:modified xsi:type="dcterms:W3CDTF">2021-10-19T14:32:00Z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for Office 365</vt:lpwstr>
  </property>
  <property fmtid="{D5CDD505-2E9C-101B-9397-08002B2CF9AE}" pid="4" name="LastSaved">
    <vt:filetime>2021-03-24T00:00:00Z</vt:filetime>
  </property>
</Properties>
</file>